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6F3B0" w14:textId="36D4C9F8" w:rsidR="007D17AC" w:rsidRPr="00AE0ADC" w:rsidRDefault="007D17AC" w:rsidP="00EF6E71">
      <w:pPr>
        <w:rPr>
          <w:b/>
          <w:sz w:val="40"/>
          <w:u w:val="single"/>
        </w:rPr>
      </w:pPr>
      <w:r w:rsidRPr="00AE0ADC">
        <w:rPr>
          <w:b/>
          <w:sz w:val="40"/>
          <w:u w:val="single"/>
        </w:rPr>
        <w:t>JAARVERSLAG 20</w:t>
      </w:r>
      <w:r w:rsidR="00B142F0">
        <w:rPr>
          <w:b/>
          <w:sz w:val="40"/>
          <w:u w:val="single"/>
        </w:rPr>
        <w:t>2</w:t>
      </w:r>
      <w:r w:rsidR="00407267">
        <w:rPr>
          <w:b/>
          <w:sz w:val="40"/>
          <w:u w:val="single"/>
        </w:rPr>
        <w:t>5</w:t>
      </w:r>
      <w:bookmarkStart w:id="0" w:name="_GoBack"/>
      <w:bookmarkEnd w:id="0"/>
    </w:p>
    <w:p w14:paraId="1E4F7D1B" w14:textId="77777777" w:rsidR="007D17AC" w:rsidRPr="00AE0ADC" w:rsidRDefault="007D17AC" w:rsidP="00EC4754">
      <w:pPr>
        <w:jc w:val="center"/>
        <w:rPr>
          <w:b/>
          <w:sz w:val="40"/>
          <w:u w:val="single"/>
        </w:rPr>
      </w:pPr>
    </w:p>
    <w:tbl>
      <w:tblPr>
        <w:tblW w:w="73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7"/>
        <w:gridCol w:w="5961"/>
      </w:tblGrid>
      <w:tr w:rsidR="007D17AC" w14:paraId="51F422D1" w14:textId="77777777" w:rsidTr="008649DA">
        <w:tc>
          <w:tcPr>
            <w:tcW w:w="1377" w:type="dxa"/>
          </w:tcPr>
          <w:p w14:paraId="6A7F4A4D" w14:textId="77777777" w:rsidR="007D17AC" w:rsidRDefault="007D17AC" w:rsidP="00FA06D3">
            <w:r>
              <w:t>Bestuur</w:t>
            </w:r>
          </w:p>
        </w:tc>
        <w:tc>
          <w:tcPr>
            <w:tcW w:w="5961" w:type="dxa"/>
          </w:tcPr>
          <w:p w14:paraId="60BFDD8D" w14:textId="047D768C" w:rsidR="007D17AC" w:rsidRDefault="007D17AC" w:rsidP="00723E6B">
            <w:r>
              <w:t>Het bestuur</w:t>
            </w:r>
            <w:r w:rsidR="00723E6B">
              <w:t>:</w:t>
            </w:r>
          </w:p>
          <w:p w14:paraId="3BA34915" w14:textId="2482ABFE" w:rsidR="007D17AC" w:rsidRDefault="007D17AC" w:rsidP="00FA06D3">
            <w:r>
              <w:t>Voorzitter:</w:t>
            </w:r>
            <w:r w:rsidR="00B142F0">
              <w:t xml:space="preserve"> </w:t>
            </w:r>
            <w:r w:rsidR="00D41970">
              <w:t>Jos Jansen</w:t>
            </w:r>
          </w:p>
          <w:p w14:paraId="023782D3" w14:textId="77777777" w:rsidR="007D17AC" w:rsidRDefault="007D17AC" w:rsidP="00FA06D3">
            <w:r>
              <w:t>Secretaris: Paulien Mul-Bode</w:t>
            </w:r>
          </w:p>
          <w:p w14:paraId="26A2841D" w14:textId="77777777" w:rsidR="007D17AC" w:rsidRDefault="007D17AC" w:rsidP="00FA06D3">
            <w:r>
              <w:t>Penningmeester: Annelies de Groot-Nieuwenweg</w:t>
            </w:r>
          </w:p>
          <w:p w14:paraId="4719C47C" w14:textId="7852176C" w:rsidR="007D17AC" w:rsidRDefault="007D17AC" w:rsidP="00FA06D3">
            <w:r>
              <w:t>Overige l</w:t>
            </w:r>
            <w:r w:rsidR="00B142F0">
              <w:t>ed</w:t>
            </w:r>
            <w:r w:rsidR="00D41970">
              <w:t>en:</w:t>
            </w:r>
            <w:r w:rsidR="00B142F0">
              <w:t xml:space="preserve"> </w:t>
            </w:r>
            <w:r>
              <w:t>Job van den Elsen</w:t>
            </w:r>
            <w:r w:rsidR="00B142F0">
              <w:t xml:space="preserve"> en </w:t>
            </w:r>
            <w:r w:rsidR="00D873B6">
              <w:t xml:space="preserve">Lianne Leenman </w:t>
            </w:r>
          </w:p>
          <w:p w14:paraId="7A2B80BB" w14:textId="05A24221" w:rsidR="00723E6B" w:rsidRDefault="007D17AC" w:rsidP="00723E6B">
            <w:r>
              <w:t xml:space="preserve">Het bestuur heeft </w:t>
            </w:r>
            <w:r w:rsidR="00407267">
              <w:t>3</w:t>
            </w:r>
            <w:r w:rsidR="004974B8">
              <w:t xml:space="preserve"> </w:t>
            </w:r>
            <w:r>
              <w:t xml:space="preserve"> maal </w:t>
            </w:r>
            <w:r w:rsidR="004974B8">
              <w:t xml:space="preserve">via skype </w:t>
            </w:r>
            <w:r>
              <w:t>vergaderd</w:t>
            </w:r>
            <w:r w:rsidR="00723E6B">
              <w:t>.</w:t>
            </w:r>
          </w:p>
          <w:p w14:paraId="4454374F" w14:textId="6627117C" w:rsidR="00723E6B" w:rsidRDefault="00B94661" w:rsidP="00723E6B">
            <w:r>
              <w:t>Onze voorzitter Jos heeft het project in Tanzania tweemaal bezocht.</w:t>
            </w:r>
            <w:r w:rsidR="00723E6B">
              <w:t xml:space="preserve"> </w:t>
            </w:r>
          </w:p>
          <w:p w14:paraId="038D1F22" w14:textId="675A2D31" w:rsidR="00407267" w:rsidRDefault="00407267" w:rsidP="00723E6B">
            <w:r>
              <w:t xml:space="preserve">Annelies is ook 3 weken naar IOP geweest voor de verjaardag van </w:t>
            </w:r>
            <w:proofErr w:type="spellStart"/>
            <w:r>
              <w:t>Berit</w:t>
            </w:r>
            <w:proofErr w:type="spellEnd"/>
          </w:p>
          <w:p w14:paraId="3740F497" w14:textId="56C0EDCC" w:rsidR="00D366BF" w:rsidRDefault="00723E6B" w:rsidP="00723E6B">
            <w:r>
              <w:t>Het verdere contact</w:t>
            </w:r>
            <w:r w:rsidR="00D366BF">
              <w:t xml:space="preserve"> met IOP Tanzania verloopt normaal</w:t>
            </w:r>
            <w:r w:rsidR="006D2135">
              <w:t>, voornamelijk via e-mail en Whatsapp</w:t>
            </w:r>
            <w:r>
              <w:t>, een enkele maal via de telefoon.</w:t>
            </w:r>
          </w:p>
        </w:tc>
      </w:tr>
      <w:tr w:rsidR="007D17AC" w14:paraId="18D46C2D" w14:textId="77777777" w:rsidTr="008649DA">
        <w:tc>
          <w:tcPr>
            <w:tcW w:w="1377" w:type="dxa"/>
          </w:tcPr>
          <w:p w14:paraId="1DE87D3A" w14:textId="77777777" w:rsidR="007D17AC" w:rsidRDefault="007D17AC" w:rsidP="00FA06D3">
            <w:r>
              <w:t>Bestuur</w:t>
            </w:r>
          </w:p>
          <w:p w14:paraId="7B18D09D" w14:textId="77777777" w:rsidR="007D17AC" w:rsidRDefault="007D17AC" w:rsidP="00FA06D3">
            <w:r>
              <w:t>Zaken</w:t>
            </w:r>
          </w:p>
        </w:tc>
        <w:tc>
          <w:tcPr>
            <w:tcW w:w="5961" w:type="dxa"/>
          </w:tcPr>
          <w:p w14:paraId="0208203C" w14:textId="77777777" w:rsidR="007D17AC" w:rsidRPr="00D873B6" w:rsidRDefault="007D17AC" w:rsidP="004D7DF8">
            <w:r>
              <w:t xml:space="preserve">Doorgegaan met het werven van donateurs voor minimaal € </w:t>
            </w:r>
            <w:r w:rsidRPr="00D873B6">
              <w:t>20 per jaar.</w:t>
            </w:r>
          </w:p>
          <w:p w14:paraId="1FDE5786" w14:textId="1A3896DA" w:rsidR="007D17AC" w:rsidRPr="00D873B6" w:rsidRDefault="007D17AC" w:rsidP="004D7DF8">
            <w:r w:rsidRPr="00D873B6">
              <w:t xml:space="preserve">Door gegaan met het werven van adverteerders voor € 10 (halve pagina) </w:t>
            </w:r>
            <w:r w:rsidR="004974B8" w:rsidRPr="00D873B6">
              <w:t>e</w:t>
            </w:r>
            <w:r w:rsidRPr="00D873B6">
              <w:t>n € 20 (hele pagina) per jaar</w:t>
            </w:r>
            <w:r w:rsidR="004E7489" w:rsidRPr="00D873B6">
              <w:t xml:space="preserve"> in de nieuwsbrief.</w:t>
            </w:r>
          </w:p>
          <w:p w14:paraId="2FD07102" w14:textId="406F2FDF" w:rsidR="007D17AC" w:rsidRPr="00D873B6" w:rsidRDefault="00D873B6" w:rsidP="004D7DF8">
            <w:pPr>
              <w:rPr>
                <w:color w:val="FF0000"/>
              </w:rPr>
            </w:pPr>
            <w:r w:rsidRPr="00D873B6">
              <w:t>Dit jaar was er viermaal een nieuwsbrief aan onze sponsoren en</w:t>
            </w:r>
            <w:r w:rsidR="007D17AC" w:rsidRPr="00D873B6">
              <w:t xml:space="preserve"> 1</w:t>
            </w:r>
            <w:r w:rsidR="006D2135" w:rsidRPr="00D873B6">
              <w:t>0</w:t>
            </w:r>
            <w:r w:rsidR="007D17AC" w:rsidRPr="00D873B6">
              <w:t xml:space="preserve"> maal </w:t>
            </w:r>
            <w:r w:rsidRPr="00D873B6">
              <w:t xml:space="preserve">werd </w:t>
            </w:r>
            <w:r w:rsidR="007D17AC" w:rsidRPr="00D873B6">
              <w:t>de Tanzaniaanse nieuwsbrief doorgestuurd</w:t>
            </w:r>
            <w:r w:rsidR="007D17AC" w:rsidRPr="00D873B6">
              <w:rPr>
                <w:color w:val="FF0000"/>
              </w:rPr>
              <w:t>.</w:t>
            </w:r>
          </w:p>
          <w:p w14:paraId="6A8C334D" w14:textId="2272DDC8" w:rsidR="007D17AC" w:rsidRPr="00D873B6" w:rsidRDefault="007D17AC" w:rsidP="004D7DF8">
            <w:r w:rsidRPr="00D873B6">
              <w:t>Enkele malen per mail activiteiten bij sponsors gemeld</w:t>
            </w:r>
            <w:r w:rsidR="005705EF" w:rsidRPr="00D873B6">
              <w:t>.</w:t>
            </w:r>
          </w:p>
          <w:p w14:paraId="4C33A424" w14:textId="58888CA2" w:rsidR="007D17AC" w:rsidRPr="00D873B6" w:rsidRDefault="007D17AC" w:rsidP="004D7DF8">
            <w:r w:rsidRPr="00D873B6">
              <w:t xml:space="preserve">De sponsorkinderen-registratie </w:t>
            </w:r>
            <w:r w:rsidR="00407267">
              <w:t xml:space="preserve">wordt nog steeds verwerkt </w:t>
            </w:r>
            <w:r w:rsidRPr="00D873B6">
              <w:t xml:space="preserve"> in unit4 wat een duidelijk beeld geeft van hoeveel geld er aan een kind besteed wordt en hoeveel er nog te besteden is.</w:t>
            </w:r>
          </w:p>
          <w:p w14:paraId="781A023A" w14:textId="426F8F83" w:rsidR="007D17AC" w:rsidRDefault="007D17AC" w:rsidP="004D7DF8"/>
        </w:tc>
      </w:tr>
      <w:tr w:rsidR="007D17AC" w14:paraId="73CAA70E" w14:textId="77777777" w:rsidTr="008649DA">
        <w:trPr>
          <w:trHeight w:val="2316"/>
        </w:trPr>
        <w:tc>
          <w:tcPr>
            <w:tcW w:w="1377" w:type="dxa"/>
          </w:tcPr>
          <w:p w14:paraId="2846ACA0" w14:textId="77777777" w:rsidR="007D17AC" w:rsidRPr="001E72AB" w:rsidRDefault="007D17AC" w:rsidP="00FA06D3">
            <w:pPr>
              <w:rPr>
                <w:b/>
                <w:bCs/>
              </w:rPr>
            </w:pPr>
            <w:r w:rsidRPr="001E72AB">
              <w:rPr>
                <w:b/>
                <w:bCs/>
              </w:rPr>
              <w:t>Sponsoring</w:t>
            </w:r>
          </w:p>
        </w:tc>
        <w:tc>
          <w:tcPr>
            <w:tcW w:w="5961" w:type="dxa"/>
          </w:tcPr>
          <w:p w14:paraId="291243F9" w14:textId="4C3962CB" w:rsidR="007E13F6" w:rsidRDefault="007D17AC" w:rsidP="005423A5">
            <w:pPr>
              <w:rPr>
                <w:color w:val="FF0000"/>
              </w:rPr>
            </w:pPr>
            <w:r>
              <w:t>Eind 20</w:t>
            </w:r>
            <w:r w:rsidR="004974B8">
              <w:t>2</w:t>
            </w:r>
            <w:r w:rsidR="007E13F6">
              <w:t>5</w:t>
            </w:r>
            <w:r w:rsidR="006C73EC">
              <w:t xml:space="preserve">   h</w:t>
            </w:r>
            <w:r>
              <w:t xml:space="preserve">ebben </w:t>
            </w:r>
            <w:r w:rsidR="006C73EC">
              <w:t xml:space="preserve">we </w:t>
            </w:r>
            <w:r w:rsidR="007E13F6">
              <w:t xml:space="preserve">74 </w:t>
            </w:r>
            <w:r w:rsidR="00B47B27" w:rsidRPr="00B47B27">
              <w:rPr>
                <w:color w:val="000000" w:themeColor="text1"/>
              </w:rPr>
              <w:t xml:space="preserve">sponsoren op </w:t>
            </w:r>
            <w:r w:rsidR="007E13F6" w:rsidRPr="007E13F6">
              <w:rPr>
                <w:color w:val="000000" w:themeColor="text1"/>
              </w:rPr>
              <w:t>60</w:t>
            </w:r>
            <w:r w:rsidR="00B47B27" w:rsidRPr="00B47B27">
              <w:rPr>
                <w:color w:val="000000" w:themeColor="text1"/>
              </w:rPr>
              <w:t xml:space="preserve"> kinderen</w:t>
            </w:r>
            <w:r w:rsidR="007E13F6">
              <w:rPr>
                <w:color w:val="000000" w:themeColor="text1"/>
              </w:rPr>
              <w:t xml:space="preserve"> en 10 </w:t>
            </w:r>
            <w:proofErr w:type="spellStart"/>
            <w:r w:rsidR="007E13F6">
              <w:rPr>
                <w:color w:val="000000" w:themeColor="text1"/>
              </w:rPr>
              <w:t>lifesponsors</w:t>
            </w:r>
            <w:proofErr w:type="spellEnd"/>
            <w:r w:rsidR="007E13F6">
              <w:rPr>
                <w:color w:val="000000" w:themeColor="text1"/>
              </w:rPr>
              <w:t xml:space="preserve"> op 9 </w:t>
            </w:r>
            <w:proofErr w:type="spellStart"/>
            <w:r w:rsidR="007E13F6">
              <w:rPr>
                <w:color w:val="000000" w:themeColor="text1"/>
              </w:rPr>
              <w:t>kionderen</w:t>
            </w:r>
            <w:proofErr w:type="spellEnd"/>
            <w:r w:rsidR="007E13F6">
              <w:rPr>
                <w:color w:val="000000" w:themeColor="text1"/>
              </w:rPr>
              <w:t>.</w:t>
            </w:r>
          </w:p>
          <w:p w14:paraId="6D29F284" w14:textId="7EFF7401" w:rsidR="006D2135" w:rsidRDefault="006D2135" w:rsidP="005423A5">
            <w:r>
              <w:t xml:space="preserve">In verband met de duurdere scholen moeten we meer </w:t>
            </w:r>
            <w:r w:rsidR="00723E6B">
              <w:t xml:space="preserve">soms </w:t>
            </w:r>
            <w:r>
              <w:t>dan 1 sponsor op een kind zetten</w:t>
            </w:r>
          </w:p>
          <w:p w14:paraId="4B7F757A" w14:textId="0987F9C6" w:rsidR="001E72AB" w:rsidRDefault="001E72AB" w:rsidP="005423A5">
            <w:r>
              <w:t>Naast het schoolgeld betalen van de jeugd helpen we financieel ook met diverse andere projecten van het IOP, zoals de senioren, het Mammahuis, kooksysteem op gas voor de scholen e.d.</w:t>
            </w:r>
          </w:p>
        </w:tc>
      </w:tr>
      <w:tr w:rsidR="007D17AC" w14:paraId="37419524" w14:textId="77777777" w:rsidTr="008649DA">
        <w:trPr>
          <w:trHeight w:val="1972"/>
        </w:trPr>
        <w:tc>
          <w:tcPr>
            <w:tcW w:w="1377" w:type="dxa"/>
          </w:tcPr>
          <w:p w14:paraId="4077A6D7" w14:textId="77777777" w:rsidR="007D17AC" w:rsidRPr="001E72AB" w:rsidRDefault="007D17AC" w:rsidP="00FA06D3">
            <w:pPr>
              <w:rPr>
                <w:b/>
                <w:bCs/>
              </w:rPr>
            </w:pPr>
            <w:r w:rsidRPr="001E72AB">
              <w:rPr>
                <w:b/>
                <w:bCs/>
              </w:rPr>
              <w:t>PR</w:t>
            </w:r>
          </w:p>
        </w:tc>
        <w:tc>
          <w:tcPr>
            <w:tcW w:w="5961" w:type="dxa"/>
          </w:tcPr>
          <w:p w14:paraId="7AEB7DAF" w14:textId="467AFD4F" w:rsidR="006C73EC" w:rsidRDefault="00723E6B" w:rsidP="006C73EC">
            <w:r>
              <w:t xml:space="preserve"> </w:t>
            </w:r>
            <w:proofErr w:type="spellStart"/>
            <w:r w:rsidR="007E13F6">
              <w:t>Reclme</w:t>
            </w:r>
            <w:proofErr w:type="spellEnd"/>
            <w:r w:rsidR="007E13F6">
              <w:t xml:space="preserve"> voor het IOP maken we op</w:t>
            </w:r>
            <w:r>
              <w:t xml:space="preserve"> onze maandelijkse rommel</w:t>
            </w:r>
            <w:r w:rsidR="00407267">
              <w:t xml:space="preserve">markten </w:t>
            </w:r>
            <w:r>
              <w:t xml:space="preserve"> </w:t>
            </w:r>
            <w:r w:rsidR="004E7489">
              <w:t xml:space="preserve">(steeds de eerste zaterdag van de maand) </w:t>
            </w:r>
            <w:r w:rsidR="007E13F6">
              <w:t>Verder ook op</w:t>
            </w:r>
            <w:r w:rsidR="006C73EC">
              <w:t xml:space="preserve"> de </w:t>
            </w:r>
            <w:r w:rsidR="001E72AB">
              <w:t>P</w:t>
            </w:r>
            <w:r w:rsidR="006C73EC">
              <w:t xml:space="preserve">aardenmarkt in Numansdorp, </w:t>
            </w:r>
            <w:r w:rsidR="00407267">
              <w:t>de braderie van de vrije school Oude Beijerland</w:t>
            </w:r>
            <w:r w:rsidR="006C73EC">
              <w:t xml:space="preserve"> en op de </w:t>
            </w:r>
            <w:r w:rsidR="001E72AB">
              <w:t>K</w:t>
            </w:r>
            <w:r w:rsidR="006C73EC">
              <w:t xml:space="preserve">erstmarkt in </w:t>
            </w:r>
            <w:r w:rsidR="00407267">
              <w:t>Barendrecht</w:t>
            </w:r>
          </w:p>
        </w:tc>
      </w:tr>
      <w:tr w:rsidR="007D17AC" w14:paraId="64AD5BD2" w14:textId="77777777" w:rsidTr="008649DA">
        <w:trPr>
          <w:trHeight w:val="3768"/>
        </w:trPr>
        <w:tc>
          <w:tcPr>
            <w:tcW w:w="1377" w:type="dxa"/>
          </w:tcPr>
          <w:p w14:paraId="6A035593" w14:textId="77777777" w:rsidR="007D17AC" w:rsidRDefault="007D17AC" w:rsidP="00FA06D3">
            <w:r>
              <w:t>Acties</w:t>
            </w:r>
          </w:p>
        </w:tc>
        <w:tc>
          <w:tcPr>
            <w:tcW w:w="5961" w:type="dxa"/>
          </w:tcPr>
          <w:p w14:paraId="56BB7735" w14:textId="26649654" w:rsidR="007D17AC" w:rsidRDefault="00B47B27" w:rsidP="00FA06D3">
            <w:r>
              <w:t xml:space="preserve">Elf maal </w:t>
            </w:r>
            <w:r w:rsidR="007D17AC">
              <w:t>een romme</w:t>
            </w:r>
            <w:r w:rsidR="006D2135">
              <w:t>lverkoop</w:t>
            </w:r>
            <w:r w:rsidR="007D17AC">
              <w:t xml:space="preserve"> aan de </w:t>
            </w:r>
            <w:proofErr w:type="spellStart"/>
            <w:r w:rsidR="007D17AC">
              <w:t>Boonsweg</w:t>
            </w:r>
            <w:proofErr w:type="spellEnd"/>
            <w:r w:rsidR="007D17AC">
              <w:t>.</w:t>
            </w:r>
          </w:p>
          <w:p w14:paraId="039034F0" w14:textId="15038EE0" w:rsidR="007E13F6" w:rsidRDefault="007E13F6" w:rsidP="00FA06D3">
            <w:r>
              <w:t>We hebben goede opbrengsten gehad en danken onze goede gevers en kopers hier hartelijk voor.</w:t>
            </w:r>
          </w:p>
          <w:p w14:paraId="1EB77F1F" w14:textId="77777777" w:rsidR="007D17AC" w:rsidRDefault="007D17AC" w:rsidP="00FA06D3">
            <w:r>
              <w:t>Inzameling cartridges en oude mobieltjes.</w:t>
            </w:r>
          </w:p>
          <w:p w14:paraId="5AEBB860" w14:textId="3F24BC2D" w:rsidR="007D17AC" w:rsidRDefault="007D17AC" w:rsidP="00FA06D3">
            <w:r>
              <w:t>Inzamelen bier- en limonadeblikjes</w:t>
            </w:r>
            <w:r w:rsidR="004E7489">
              <w:t xml:space="preserve"> en ijzer.</w:t>
            </w:r>
          </w:p>
          <w:p w14:paraId="40E0765A" w14:textId="61975B02" w:rsidR="007D17AC" w:rsidRDefault="003110E8" w:rsidP="00FA06D3">
            <w:r>
              <w:t>“</w:t>
            </w:r>
            <w:r w:rsidR="00C05D80">
              <w:t>Sponsor kliks</w:t>
            </w:r>
            <w:r>
              <w:t xml:space="preserve">” </w:t>
            </w:r>
            <w:r w:rsidR="007D17AC">
              <w:t>actie</w:t>
            </w:r>
            <w:r w:rsidR="006C73EC">
              <w:t xml:space="preserve"> kan nog steeds</w:t>
            </w:r>
            <w:r w:rsidR="007D17AC">
              <w:t xml:space="preserve"> via de website</w:t>
            </w:r>
          </w:p>
          <w:p w14:paraId="3B515804" w14:textId="77777777" w:rsidR="00014CB3" w:rsidRDefault="00014CB3" w:rsidP="00FA06D3">
            <w:r>
              <w:t xml:space="preserve">Verkoop van mooie kleding en schoenen via </w:t>
            </w:r>
            <w:proofErr w:type="spellStart"/>
            <w:r>
              <w:t>Vinted</w:t>
            </w:r>
            <w:proofErr w:type="spellEnd"/>
            <w:r w:rsidR="004E7489">
              <w:t>: veel werk maar het levert ook heel veel geld op.</w:t>
            </w:r>
          </w:p>
          <w:p w14:paraId="4C3714F7" w14:textId="36B578E3" w:rsidR="001E72AB" w:rsidRDefault="001E72AB" w:rsidP="00FA06D3">
            <w:r>
              <w:t>Boekenverkoop</w:t>
            </w:r>
            <w:r w:rsidR="00B47B27">
              <w:t xml:space="preserve"> via de Boekenbalie.</w:t>
            </w:r>
          </w:p>
          <w:p w14:paraId="27D1B37C" w14:textId="37CEE4A6" w:rsidR="001E72AB" w:rsidRDefault="001E72AB" w:rsidP="00FA06D3">
            <w:r>
              <w:t xml:space="preserve">Via verschillende organisaties en een enkele vrijwilliger ontvangen we ook enkele malen per jaar een mooi bedrag voor </w:t>
            </w:r>
            <w:r w:rsidR="007E13F6">
              <w:t>diverse projecten</w:t>
            </w:r>
            <w:r>
              <w:t>.</w:t>
            </w:r>
          </w:p>
          <w:p w14:paraId="31E621D9" w14:textId="23230426" w:rsidR="00407267" w:rsidRDefault="00407267" w:rsidP="00FA06D3">
            <w:r>
              <w:t>We hebben ook een erfenis gekregen dit jaar.</w:t>
            </w:r>
          </w:p>
        </w:tc>
      </w:tr>
      <w:tr w:rsidR="007D17AC" w14:paraId="6CE668CA" w14:textId="77777777" w:rsidTr="008649DA">
        <w:tc>
          <w:tcPr>
            <w:tcW w:w="1377" w:type="dxa"/>
          </w:tcPr>
          <w:p w14:paraId="69A866E5" w14:textId="77777777" w:rsidR="007D17AC" w:rsidRDefault="007D17AC" w:rsidP="00FA06D3">
            <w:r>
              <w:t>VWW</w:t>
            </w:r>
          </w:p>
        </w:tc>
        <w:tc>
          <w:tcPr>
            <w:tcW w:w="5961" w:type="dxa"/>
          </w:tcPr>
          <w:p w14:paraId="7C8056B3" w14:textId="2DDBDF11" w:rsidR="007D17AC" w:rsidRDefault="007D17AC" w:rsidP="00FA06D3">
            <w:r>
              <w:t xml:space="preserve">Het contact met Vrijwillig </w:t>
            </w:r>
            <w:r w:rsidR="00C05D80">
              <w:t>Wereldwijd</w:t>
            </w:r>
            <w:r>
              <w:t xml:space="preserve"> verliep dit jaar voornamelijk </w:t>
            </w:r>
            <w:r w:rsidR="00407267">
              <w:t>via Job en Lianne.</w:t>
            </w:r>
            <w:r w:rsidR="006C73EC">
              <w:t xml:space="preserve"> Via deze organisatie gingen</w:t>
            </w:r>
            <w:r w:rsidR="00B47B27">
              <w:t xml:space="preserve"> </w:t>
            </w:r>
            <w:r w:rsidR="005F5EC1">
              <w:t>12</w:t>
            </w:r>
            <w:r w:rsidR="00B47B27" w:rsidRPr="00407267">
              <w:rPr>
                <w:color w:val="EE0000"/>
              </w:rPr>
              <w:t xml:space="preserve"> </w:t>
            </w:r>
            <w:r w:rsidR="006C73EC" w:rsidRPr="00407267">
              <w:rPr>
                <w:color w:val="EE0000"/>
              </w:rPr>
              <w:t xml:space="preserve"> </w:t>
            </w:r>
            <w:r w:rsidR="006C73EC">
              <w:t>vrijwilligers enige weken naar het IOP.</w:t>
            </w:r>
          </w:p>
          <w:p w14:paraId="628B065D" w14:textId="00C51295" w:rsidR="00D366BF" w:rsidRDefault="004E7489" w:rsidP="00D366BF">
            <w:r>
              <w:t xml:space="preserve">Ook </w:t>
            </w:r>
            <w:r w:rsidR="00E2187C">
              <w:t xml:space="preserve">ging er dit jaar een </w:t>
            </w:r>
            <w:r w:rsidR="006C73EC">
              <w:t xml:space="preserve">groep van </w:t>
            </w:r>
            <w:r w:rsidR="005F5EC1">
              <w:t>7</w:t>
            </w:r>
            <w:r w:rsidR="006C73EC">
              <w:t xml:space="preserve"> jongeren</w:t>
            </w:r>
            <w:r w:rsidR="00E2187C">
              <w:t xml:space="preserve"> </w:t>
            </w:r>
            <w:r w:rsidR="00D81C32">
              <w:t>(16 – 18 jaar) onder begeleiding van een volwassene</w:t>
            </w:r>
            <w:r w:rsidR="005F5EC1">
              <w:t xml:space="preserve"> </w:t>
            </w:r>
            <w:r w:rsidR="006C73EC">
              <w:t>voor ruim een week naar ons project.</w:t>
            </w:r>
          </w:p>
          <w:p w14:paraId="0A800903" w14:textId="130BE7D8" w:rsidR="007D17AC" w:rsidRDefault="007D17AC" w:rsidP="00407267"/>
        </w:tc>
      </w:tr>
      <w:tr w:rsidR="008649DA" w14:paraId="7D4C3865" w14:textId="77777777" w:rsidTr="008649DA">
        <w:tc>
          <w:tcPr>
            <w:tcW w:w="1377" w:type="dxa"/>
          </w:tcPr>
          <w:p w14:paraId="7FCBCFC3" w14:textId="77777777" w:rsidR="008649DA" w:rsidRDefault="008649DA" w:rsidP="00FA06D3"/>
        </w:tc>
        <w:tc>
          <w:tcPr>
            <w:tcW w:w="5961" w:type="dxa"/>
          </w:tcPr>
          <w:p w14:paraId="48EE6958" w14:textId="77777777" w:rsidR="008649DA" w:rsidRDefault="008649DA" w:rsidP="00FA06D3"/>
        </w:tc>
      </w:tr>
    </w:tbl>
    <w:p w14:paraId="701C7C51" w14:textId="77777777" w:rsidR="008649DA" w:rsidRDefault="008649DA" w:rsidP="008649DA">
      <w:pPr>
        <w:pStyle w:val="BodyA"/>
        <w:rPr>
          <w:rFonts w:ascii="Arial" w:hAnsi="Arial" w:cs="Arial"/>
          <w:b/>
          <w:bCs/>
          <w:sz w:val="28"/>
          <w:szCs w:val="28"/>
          <w:u w:val="single"/>
        </w:rPr>
      </w:pPr>
      <w:r>
        <w:rPr>
          <w:rFonts w:ascii="Arial" w:hAnsi="Arial" w:cs="Arial"/>
          <w:b/>
          <w:bCs/>
          <w:sz w:val="28"/>
          <w:szCs w:val="28"/>
          <w:u w:val="single"/>
        </w:rPr>
        <w:lastRenderedPageBreak/>
        <w:t xml:space="preserve">Financieel </w:t>
      </w:r>
      <w:proofErr w:type="spellStart"/>
      <w:r>
        <w:rPr>
          <w:rFonts w:ascii="Arial" w:hAnsi="Arial" w:cs="Arial"/>
          <w:b/>
          <w:bCs/>
          <w:sz w:val="28"/>
          <w:szCs w:val="28"/>
          <w:u w:val="single"/>
        </w:rPr>
        <w:t>verslag</w:t>
      </w:r>
      <w:proofErr w:type="spellEnd"/>
      <w:r>
        <w:rPr>
          <w:rFonts w:ascii="Arial" w:hAnsi="Arial" w:cs="Arial"/>
          <w:b/>
          <w:bCs/>
          <w:sz w:val="28"/>
          <w:szCs w:val="28"/>
          <w:u w:val="single"/>
        </w:rPr>
        <w:t xml:space="preserve"> 2025</w:t>
      </w:r>
    </w:p>
    <w:p w14:paraId="0FDA1269" w14:textId="77777777" w:rsidR="008649DA" w:rsidRDefault="008649DA" w:rsidP="008649DA">
      <w:pPr>
        <w:pStyle w:val="Geenafstand"/>
        <w:rPr>
          <w:sz w:val="24"/>
          <w:szCs w:val="24"/>
        </w:rPr>
      </w:pPr>
    </w:p>
    <w:p w14:paraId="3C00F7AC" w14:textId="77777777" w:rsidR="008649DA" w:rsidRDefault="008649DA" w:rsidP="008649DA">
      <w:pPr>
        <w:pStyle w:val="Geenafstand"/>
        <w:rPr>
          <w:sz w:val="24"/>
          <w:szCs w:val="24"/>
        </w:rPr>
      </w:pPr>
    </w:p>
    <w:tbl>
      <w:tblPr>
        <w:tblW w:w="6511" w:type="dxa"/>
        <w:tblInd w:w="10" w:type="dxa"/>
        <w:tblCellMar>
          <w:left w:w="70" w:type="dxa"/>
          <w:right w:w="70" w:type="dxa"/>
        </w:tblCellMar>
        <w:tblLook w:val="04A0" w:firstRow="1" w:lastRow="0" w:firstColumn="1" w:lastColumn="0" w:noHBand="0" w:noVBand="1"/>
      </w:tblPr>
      <w:tblGrid>
        <w:gridCol w:w="2983"/>
        <w:gridCol w:w="1276"/>
        <w:gridCol w:w="1134"/>
        <w:gridCol w:w="1118"/>
      </w:tblGrid>
      <w:tr w:rsidR="008649DA" w:rsidRPr="00511EDF" w14:paraId="504305A3" w14:textId="77777777" w:rsidTr="00EB5B06">
        <w:trPr>
          <w:trHeight w:val="340"/>
        </w:trPr>
        <w:tc>
          <w:tcPr>
            <w:tcW w:w="2983" w:type="dxa"/>
            <w:tcBorders>
              <w:top w:val="single" w:sz="8" w:space="0" w:color="auto"/>
              <w:left w:val="nil"/>
              <w:bottom w:val="single" w:sz="8" w:space="0" w:color="auto"/>
              <w:right w:val="single" w:sz="8" w:space="0" w:color="auto"/>
            </w:tcBorders>
            <w:shd w:val="clear" w:color="000000" w:fill="92D050"/>
            <w:hideMark/>
          </w:tcPr>
          <w:p w14:paraId="0C2A5DCD" w14:textId="77777777" w:rsidR="008649DA" w:rsidRPr="00511EDF" w:rsidRDefault="008649DA" w:rsidP="00EB5B06">
            <w:pPr>
              <w:rPr>
                <w:rFonts w:ascii="Calibri" w:hAnsi="Calibri" w:cs="Calibri"/>
                <w:sz w:val="22"/>
                <w:szCs w:val="22"/>
              </w:rPr>
            </w:pPr>
            <w:r w:rsidRPr="00511EDF">
              <w:rPr>
                <w:rFonts w:ascii="Calibri" w:hAnsi="Calibri" w:cs="Calibri"/>
                <w:sz w:val="22"/>
                <w:szCs w:val="22"/>
              </w:rPr>
              <w:t>1-1-2025 begin saldo Regiobank</w:t>
            </w:r>
          </w:p>
        </w:tc>
        <w:tc>
          <w:tcPr>
            <w:tcW w:w="1276" w:type="dxa"/>
            <w:tcBorders>
              <w:top w:val="single" w:sz="8" w:space="0" w:color="auto"/>
              <w:left w:val="nil"/>
              <w:bottom w:val="single" w:sz="8" w:space="0" w:color="auto"/>
              <w:right w:val="single" w:sz="8" w:space="0" w:color="auto"/>
            </w:tcBorders>
            <w:shd w:val="clear" w:color="000000" w:fill="92D050"/>
            <w:hideMark/>
          </w:tcPr>
          <w:p w14:paraId="505D2C8E"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573,48</w:t>
            </w:r>
          </w:p>
        </w:tc>
        <w:tc>
          <w:tcPr>
            <w:tcW w:w="1134" w:type="dxa"/>
            <w:tcBorders>
              <w:top w:val="single" w:sz="8" w:space="0" w:color="auto"/>
              <w:left w:val="nil"/>
              <w:bottom w:val="single" w:sz="8" w:space="0" w:color="auto"/>
              <w:right w:val="single" w:sz="8" w:space="0" w:color="auto"/>
            </w:tcBorders>
            <w:shd w:val="clear" w:color="000000" w:fill="92D050"/>
            <w:hideMark/>
          </w:tcPr>
          <w:p w14:paraId="21832E70"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single" w:sz="8" w:space="0" w:color="auto"/>
              <w:left w:val="nil"/>
              <w:bottom w:val="single" w:sz="8" w:space="0" w:color="auto"/>
              <w:right w:val="single" w:sz="8" w:space="0" w:color="auto"/>
            </w:tcBorders>
            <w:shd w:val="clear" w:color="000000" w:fill="92D050"/>
            <w:hideMark/>
          </w:tcPr>
          <w:p w14:paraId="409932EA"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4A2C8FE4" w14:textId="77777777" w:rsidTr="00EB5B06">
        <w:trPr>
          <w:trHeight w:val="660"/>
        </w:trPr>
        <w:tc>
          <w:tcPr>
            <w:tcW w:w="2983" w:type="dxa"/>
            <w:tcBorders>
              <w:top w:val="nil"/>
              <w:left w:val="nil"/>
              <w:bottom w:val="single" w:sz="8" w:space="0" w:color="auto"/>
              <w:right w:val="single" w:sz="8" w:space="0" w:color="auto"/>
            </w:tcBorders>
            <w:shd w:val="clear" w:color="000000" w:fill="92D050"/>
            <w:hideMark/>
          </w:tcPr>
          <w:p w14:paraId="363C14C2" w14:textId="77777777" w:rsidR="008649DA" w:rsidRPr="00511EDF" w:rsidRDefault="008649DA" w:rsidP="00EB5B06">
            <w:pPr>
              <w:rPr>
                <w:rFonts w:ascii="Calibri" w:hAnsi="Calibri" w:cs="Calibri"/>
                <w:sz w:val="22"/>
                <w:szCs w:val="22"/>
              </w:rPr>
            </w:pPr>
            <w:r w:rsidRPr="00511EDF">
              <w:rPr>
                <w:rFonts w:ascii="Calibri" w:hAnsi="Calibri" w:cs="Calibri"/>
                <w:sz w:val="22"/>
                <w:szCs w:val="22"/>
              </w:rPr>
              <w:t>1-1-2025 begin saldo Regiobank spaarrekening</w:t>
            </w:r>
          </w:p>
        </w:tc>
        <w:tc>
          <w:tcPr>
            <w:tcW w:w="1276" w:type="dxa"/>
            <w:tcBorders>
              <w:top w:val="nil"/>
              <w:left w:val="nil"/>
              <w:bottom w:val="single" w:sz="8" w:space="0" w:color="auto"/>
              <w:right w:val="single" w:sz="8" w:space="0" w:color="auto"/>
            </w:tcBorders>
            <w:shd w:val="clear" w:color="000000" w:fill="92D050"/>
            <w:hideMark/>
          </w:tcPr>
          <w:p w14:paraId="39F52873"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11.092,43</w:t>
            </w:r>
          </w:p>
        </w:tc>
        <w:tc>
          <w:tcPr>
            <w:tcW w:w="1134" w:type="dxa"/>
            <w:tcBorders>
              <w:top w:val="nil"/>
              <w:left w:val="nil"/>
              <w:bottom w:val="single" w:sz="8" w:space="0" w:color="auto"/>
              <w:right w:val="single" w:sz="8" w:space="0" w:color="auto"/>
            </w:tcBorders>
            <w:shd w:val="clear" w:color="000000" w:fill="92D050"/>
            <w:hideMark/>
          </w:tcPr>
          <w:p w14:paraId="0D1D92AE"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shd w:val="clear" w:color="000000" w:fill="92D050"/>
            <w:hideMark/>
          </w:tcPr>
          <w:p w14:paraId="4290DAF4"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5F113E98" w14:textId="77777777" w:rsidTr="00EB5B06">
        <w:trPr>
          <w:trHeight w:val="340"/>
        </w:trPr>
        <w:tc>
          <w:tcPr>
            <w:tcW w:w="2983" w:type="dxa"/>
            <w:tcBorders>
              <w:top w:val="nil"/>
              <w:left w:val="nil"/>
              <w:bottom w:val="single" w:sz="8" w:space="0" w:color="auto"/>
              <w:right w:val="single" w:sz="8" w:space="0" w:color="auto"/>
            </w:tcBorders>
            <w:shd w:val="clear" w:color="000000" w:fill="92D050"/>
            <w:hideMark/>
          </w:tcPr>
          <w:p w14:paraId="2A990215"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Totaal</w:t>
            </w:r>
          </w:p>
        </w:tc>
        <w:tc>
          <w:tcPr>
            <w:tcW w:w="1276" w:type="dxa"/>
            <w:tcBorders>
              <w:top w:val="nil"/>
              <w:left w:val="nil"/>
              <w:bottom w:val="single" w:sz="8" w:space="0" w:color="auto"/>
              <w:right w:val="single" w:sz="8" w:space="0" w:color="auto"/>
            </w:tcBorders>
            <w:shd w:val="clear" w:color="000000" w:fill="92D050"/>
            <w:hideMark/>
          </w:tcPr>
          <w:p w14:paraId="4AF1BAD1"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34" w:type="dxa"/>
            <w:tcBorders>
              <w:top w:val="nil"/>
              <w:left w:val="nil"/>
              <w:bottom w:val="single" w:sz="8" w:space="0" w:color="auto"/>
              <w:right w:val="single" w:sz="8" w:space="0" w:color="auto"/>
            </w:tcBorders>
            <w:shd w:val="clear" w:color="000000" w:fill="92D050"/>
            <w:hideMark/>
          </w:tcPr>
          <w:p w14:paraId="3698BFF0"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shd w:val="clear" w:color="000000" w:fill="92D050"/>
            <w:hideMark/>
          </w:tcPr>
          <w:p w14:paraId="1D083621"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11.665,91</w:t>
            </w:r>
          </w:p>
        </w:tc>
      </w:tr>
      <w:tr w:rsidR="008649DA" w:rsidRPr="00511EDF" w14:paraId="3DCDD141" w14:textId="77777777" w:rsidTr="00EB5B06">
        <w:trPr>
          <w:trHeight w:val="340"/>
        </w:trPr>
        <w:tc>
          <w:tcPr>
            <w:tcW w:w="2983" w:type="dxa"/>
            <w:tcBorders>
              <w:top w:val="nil"/>
              <w:left w:val="nil"/>
              <w:bottom w:val="single" w:sz="8" w:space="0" w:color="auto"/>
              <w:right w:val="single" w:sz="8" w:space="0" w:color="auto"/>
            </w:tcBorders>
            <w:hideMark/>
          </w:tcPr>
          <w:p w14:paraId="339B264F" w14:textId="77777777" w:rsidR="008649DA" w:rsidRPr="00511EDF" w:rsidRDefault="008649DA" w:rsidP="00EB5B06">
            <w:pPr>
              <w:rPr>
                <w:rFonts w:ascii="Calibri" w:hAnsi="Calibri" w:cs="Calibri"/>
                <w:sz w:val="22"/>
                <w:szCs w:val="22"/>
              </w:rPr>
            </w:pPr>
            <w:r w:rsidRPr="00511EDF">
              <w:rPr>
                <w:rFonts w:ascii="Calibri" w:hAnsi="Calibri" w:cs="Calibri"/>
                <w:sz w:val="22"/>
                <w:szCs w:val="22"/>
              </w:rPr>
              <w:t>Ontvangen sponsor/lesgelden</w:t>
            </w:r>
          </w:p>
        </w:tc>
        <w:tc>
          <w:tcPr>
            <w:tcW w:w="1276" w:type="dxa"/>
            <w:tcBorders>
              <w:top w:val="nil"/>
              <w:left w:val="nil"/>
              <w:bottom w:val="single" w:sz="8" w:space="0" w:color="auto"/>
              <w:right w:val="single" w:sz="8" w:space="0" w:color="auto"/>
            </w:tcBorders>
            <w:hideMark/>
          </w:tcPr>
          <w:p w14:paraId="62197D6A"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26.023,36</w:t>
            </w:r>
          </w:p>
        </w:tc>
        <w:tc>
          <w:tcPr>
            <w:tcW w:w="1134" w:type="dxa"/>
            <w:tcBorders>
              <w:top w:val="nil"/>
              <w:left w:val="nil"/>
              <w:bottom w:val="single" w:sz="8" w:space="0" w:color="auto"/>
              <w:right w:val="single" w:sz="8" w:space="0" w:color="auto"/>
            </w:tcBorders>
            <w:hideMark/>
          </w:tcPr>
          <w:p w14:paraId="06ED27C0"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hideMark/>
          </w:tcPr>
          <w:p w14:paraId="531A94DD"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69605252" w14:textId="77777777" w:rsidTr="00EB5B06">
        <w:trPr>
          <w:trHeight w:val="340"/>
        </w:trPr>
        <w:tc>
          <w:tcPr>
            <w:tcW w:w="2983" w:type="dxa"/>
            <w:tcBorders>
              <w:top w:val="nil"/>
              <w:left w:val="nil"/>
              <w:bottom w:val="single" w:sz="8" w:space="0" w:color="auto"/>
              <w:right w:val="single" w:sz="8" w:space="0" w:color="auto"/>
            </w:tcBorders>
            <w:hideMark/>
          </w:tcPr>
          <w:p w14:paraId="1BE184D4" w14:textId="77777777" w:rsidR="008649DA" w:rsidRPr="00511EDF" w:rsidRDefault="008649DA" w:rsidP="00EB5B06">
            <w:pPr>
              <w:rPr>
                <w:rFonts w:ascii="Calibri" w:hAnsi="Calibri" w:cs="Calibri"/>
                <w:sz w:val="22"/>
                <w:szCs w:val="22"/>
              </w:rPr>
            </w:pPr>
            <w:r w:rsidRPr="00511EDF">
              <w:rPr>
                <w:rFonts w:ascii="Calibri" w:hAnsi="Calibri" w:cs="Calibri"/>
                <w:sz w:val="22"/>
                <w:szCs w:val="22"/>
              </w:rPr>
              <w:t>Betaalde sponsor/lesgelden</w:t>
            </w:r>
          </w:p>
        </w:tc>
        <w:tc>
          <w:tcPr>
            <w:tcW w:w="1276" w:type="dxa"/>
            <w:tcBorders>
              <w:top w:val="nil"/>
              <w:left w:val="nil"/>
              <w:bottom w:val="single" w:sz="8" w:space="0" w:color="auto"/>
              <w:right w:val="single" w:sz="8" w:space="0" w:color="auto"/>
            </w:tcBorders>
            <w:hideMark/>
          </w:tcPr>
          <w:p w14:paraId="35B1872B"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34" w:type="dxa"/>
            <w:tcBorders>
              <w:top w:val="nil"/>
              <w:left w:val="nil"/>
              <w:bottom w:val="single" w:sz="8" w:space="0" w:color="auto"/>
              <w:right w:val="single" w:sz="8" w:space="0" w:color="auto"/>
            </w:tcBorders>
            <w:hideMark/>
          </w:tcPr>
          <w:p w14:paraId="769B4167"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-27.070,00</w:t>
            </w:r>
          </w:p>
        </w:tc>
        <w:tc>
          <w:tcPr>
            <w:tcW w:w="1118" w:type="dxa"/>
            <w:tcBorders>
              <w:top w:val="nil"/>
              <w:left w:val="nil"/>
              <w:bottom w:val="single" w:sz="8" w:space="0" w:color="auto"/>
              <w:right w:val="single" w:sz="8" w:space="0" w:color="auto"/>
            </w:tcBorders>
            <w:hideMark/>
          </w:tcPr>
          <w:p w14:paraId="3D2902E1"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098E229B" w14:textId="77777777" w:rsidTr="00EB5B06">
        <w:trPr>
          <w:trHeight w:val="340"/>
        </w:trPr>
        <w:tc>
          <w:tcPr>
            <w:tcW w:w="2983" w:type="dxa"/>
            <w:tcBorders>
              <w:top w:val="nil"/>
              <w:left w:val="nil"/>
              <w:bottom w:val="single" w:sz="8" w:space="0" w:color="auto"/>
              <w:right w:val="single" w:sz="8" w:space="0" w:color="auto"/>
            </w:tcBorders>
            <w:hideMark/>
          </w:tcPr>
          <w:p w14:paraId="2F42F2CD"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Totaal</w:t>
            </w:r>
          </w:p>
        </w:tc>
        <w:tc>
          <w:tcPr>
            <w:tcW w:w="1276" w:type="dxa"/>
            <w:tcBorders>
              <w:top w:val="nil"/>
              <w:left w:val="nil"/>
              <w:bottom w:val="single" w:sz="8" w:space="0" w:color="auto"/>
              <w:right w:val="single" w:sz="8" w:space="0" w:color="auto"/>
            </w:tcBorders>
            <w:hideMark/>
          </w:tcPr>
          <w:p w14:paraId="3669623D"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34" w:type="dxa"/>
            <w:tcBorders>
              <w:top w:val="nil"/>
              <w:left w:val="nil"/>
              <w:bottom w:val="single" w:sz="8" w:space="0" w:color="auto"/>
              <w:right w:val="single" w:sz="8" w:space="0" w:color="auto"/>
            </w:tcBorders>
            <w:hideMark/>
          </w:tcPr>
          <w:p w14:paraId="03EA87BE"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hideMark/>
          </w:tcPr>
          <w:p w14:paraId="576645BC"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-1.046,64</w:t>
            </w:r>
          </w:p>
        </w:tc>
      </w:tr>
      <w:tr w:rsidR="008649DA" w:rsidRPr="00511EDF" w14:paraId="70CD1117" w14:textId="77777777" w:rsidTr="00EB5B06">
        <w:trPr>
          <w:trHeight w:val="340"/>
        </w:trPr>
        <w:tc>
          <w:tcPr>
            <w:tcW w:w="2983" w:type="dxa"/>
            <w:tcBorders>
              <w:top w:val="nil"/>
              <w:left w:val="nil"/>
              <w:bottom w:val="single" w:sz="8" w:space="0" w:color="auto"/>
              <w:right w:val="single" w:sz="8" w:space="0" w:color="auto"/>
            </w:tcBorders>
            <w:hideMark/>
          </w:tcPr>
          <w:p w14:paraId="2CD2379A" w14:textId="77777777" w:rsidR="008649DA" w:rsidRPr="00511EDF" w:rsidRDefault="008649DA" w:rsidP="00EB5B06">
            <w:pPr>
              <w:rPr>
                <w:rFonts w:ascii="Calibri" w:hAnsi="Calibri" w:cs="Calibri"/>
                <w:sz w:val="22"/>
                <w:szCs w:val="22"/>
              </w:rPr>
            </w:pPr>
            <w:r w:rsidRPr="00511EDF">
              <w:rPr>
                <w:rFonts w:ascii="Calibri" w:hAnsi="Calibri" w:cs="Calibri"/>
                <w:sz w:val="22"/>
                <w:szCs w:val="22"/>
              </w:rPr>
              <w:t>Ontvangen VWW gelden</w:t>
            </w:r>
          </w:p>
        </w:tc>
        <w:tc>
          <w:tcPr>
            <w:tcW w:w="1276" w:type="dxa"/>
            <w:tcBorders>
              <w:top w:val="nil"/>
              <w:left w:val="nil"/>
              <w:bottom w:val="single" w:sz="8" w:space="0" w:color="auto"/>
              <w:right w:val="single" w:sz="8" w:space="0" w:color="auto"/>
            </w:tcBorders>
            <w:hideMark/>
          </w:tcPr>
          <w:p w14:paraId="17ABD7A1"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-693,66</w:t>
            </w:r>
          </w:p>
        </w:tc>
        <w:tc>
          <w:tcPr>
            <w:tcW w:w="1134" w:type="dxa"/>
            <w:tcBorders>
              <w:top w:val="nil"/>
              <w:left w:val="nil"/>
              <w:bottom w:val="single" w:sz="8" w:space="0" w:color="auto"/>
              <w:right w:val="single" w:sz="8" w:space="0" w:color="auto"/>
            </w:tcBorders>
            <w:hideMark/>
          </w:tcPr>
          <w:p w14:paraId="367BF64F"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hideMark/>
          </w:tcPr>
          <w:p w14:paraId="4CA4FEBA"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57593321" w14:textId="77777777" w:rsidTr="00EB5B06">
        <w:trPr>
          <w:trHeight w:val="340"/>
        </w:trPr>
        <w:tc>
          <w:tcPr>
            <w:tcW w:w="2983" w:type="dxa"/>
            <w:tcBorders>
              <w:top w:val="nil"/>
              <w:left w:val="nil"/>
              <w:bottom w:val="single" w:sz="8" w:space="0" w:color="auto"/>
              <w:right w:val="single" w:sz="8" w:space="0" w:color="auto"/>
            </w:tcBorders>
            <w:hideMark/>
          </w:tcPr>
          <w:p w14:paraId="0615924D" w14:textId="77777777" w:rsidR="008649DA" w:rsidRPr="00511EDF" w:rsidRDefault="008649DA" w:rsidP="00EB5B06">
            <w:pPr>
              <w:rPr>
                <w:rFonts w:ascii="Calibri" w:hAnsi="Calibri" w:cs="Calibri"/>
                <w:sz w:val="22"/>
                <w:szCs w:val="22"/>
              </w:rPr>
            </w:pPr>
            <w:r w:rsidRPr="00511EDF">
              <w:rPr>
                <w:rFonts w:ascii="Calibri" w:hAnsi="Calibri" w:cs="Calibri"/>
                <w:sz w:val="22"/>
                <w:szCs w:val="22"/>
              </w:rPr>
              <w:t>Betaalde VWW gelden</w:t>
            </w:r>
          </w:p>
        </w:tc>
        <w:tc>
          <w:tcPr>
            <w:tcW w:w="1276" w:type="dxa"/>
            <w:tcBorders>
              <w:top w:val="nil"/>
              <w:left w:val="nil"/>
              <w:bottom w:val="single" w:sz="8" w:space="0" w:color="auto"/>
              <w:right w:val="single" w:sz="8" w:space="0" w:color="auto"/>
            </w:tcBorders>
            <w:hideMark/>
          </w:tcPr>
          <w:p w14:paraId="049A3984"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34" w:type="dxa"/>
            <w:tcBorders>
              <w:top w:val="nil"/>
              <w:left w:val="nil"/>
              <w:bottom w:val="single" w:sz="8" w:space="0" w:color="auto"/>
              <w:right w:val="single" w:sz="8" w:space="0" w:color="auto"/>
            </w:tcBorders>
            <w:hideMark/>
          </w:tcPr>
          <w:p w14:paraId="2B9D3081"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0,00</w:t>
            </w:r>
          </w:p>
        </w:tc>
        <w:tc>
          <w:tcPr>
            <w:tcW w:w="1118" w:type="dxa"/>
            <w:tcBorders>
              <w:top w:val="nil"/>
              <w:left w:val="nil"/>
              <w:bottom w:val="single" w:sz="8" w:space="0" w:color="auto"/>
              <w:right w:val="single" w:sz="8" w:space="0" w:color="auto"/>
            </w:tcBorders>
            <w:hideMark/>
          </w:tcPr>
          <w:p w14:paraId="485A9D81"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0FD6C55B" w14:textId="77777777" w:rsidTr="00EB5B06">
        <w:trPr>
          <w:trHeight w:val="340"/>
        </w:trPr>
        <w:tc>
          <w:tcPr>
            <w:tcW w:w="2983" w:type="dxa"/>
            <w:tcBorders>
              <w:top w:val="nil"/>
              <w:left w:val="nil"/>
              <w:bottom w:val="single" w:sz="8" w:space="0" w:color="auto"/>
              <w:right w:val="single" w:sz="8" w:space="0" w:color="auto"/>
            </w:tcBorders>
            <w:hideMark/>
          </w:tcPr>
          <w:p w14:paraId="140B6DF4"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Totaal</w:t>
            </w:r>
          </w:p>
        </w:tc>
        <w:tc>
          <w:tcPr>
            <w:tcW w:w="1276" w:type="dxa"/>
            <w:tcBorders>
              <w:top w:val="nil"/>
              <w:left w:val="nil"/>
              <w:bottom w:val="single" w:sz="8" w:space="0" w:color="auto"/>
              <w:right w:val="single" w:sz="8" w:space="0" w:color="auto"/>
            </w:tcBorders>
            <w:hideMark/>
          </w:tcPr>
          <w:p w14:paraId="1585F1E0"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34" w:type="dxa"/>
            <w:tcBorders>
              <w:top w:val="nil"/>
              <w:left w:val="nil"/>
              <w:bottom w:val="single" w:sz="8" w:space="0" w:color="auto"/>
              <w:right w:val="single" w:sz="8" w:space="0" w:color="auto"/>
            </w:tcBorders>
            <w:hideMark/>
          </w:tcPr>
          <w:p w14:paraId="4E9CD5BF"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hideMark/>
          </w:tcPr>
          <w:p w14:paraId="71C0E324"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-693,66</w:t>
            </w:r>
          </w:p>
        </w:tc>
      </w:tr>
      <w:tr w:rsidR="008649DA" w:rsidRPr="00511EDF" w14:paraId="4E5FA1A9" w14:textId="77777777" w:rsidTr="00EB5B06">
        <w:trPr>
          <w:trHeight w:val="340"/>
        </w:trPr>
        <w:tc>
          <w:tcPr>
            <w:tcW w:w="2983" w:type="dxa"/>
            <w:tcBorders>
              <w:top w:val="nil"/>
              <w:left w:val="nil"/>
              <w:bottom w:val="single" w:sz="8" w:space="0" w:color="auto"/>
              <w:right w:val="single" w:sz="8" w:space="0" w:color="auto"/>
            </w:tcBorders>
            <w:hideMark/>
          </w:tcPr>
          <w:p w14:paraId="3D5DEF7A" w14:textId="77777777" w:rsidR="008649DA" w:rsidRPr="00511EDF" w:rsidRDefault="008649DA" w:rsidP="00EB5B06">
            <w:pPr>
              <w:rPr>
                <w:rFonts w:ascii="Calibri" w:hAnsi="Calibri" w:cs="Calibri"/>
                <w:sz w:val="22"/>
                <w:szCs w:val="22"/>
              </w:rPr>
            </w:pPr>
            <w:r w:rsidRPr="00511EDF">
              <w:rPr>
                <w:rFonts w:ascii="Calibri" w:hAnsi="Calibri" w:cs="Calibri"/>
                <w:sz w:val="22"/>
                <w:szCs w:val="22"/>
              </w:rPr>
              <w:t>Ontvangen bibliotheek gelden</w:t>
            </w:r>
          </w:p>
        </w:tc>
        <w:tc>
          <w:tcPr>
            <w:tcW w:w="1276" w:type="dxa"/>
            <w:tcBorders>
              <w:top w:val="nil"/>
              <w:left w:val="nil"/>
              <w:bottom w:val="single" w:sz="8" w:space="0" w:color="auto"/>
              <w:right w:val="single" w:sz="8" w:space="0" w:color="auto"/>
            </w:tcBorders>
            <w:hideMark/>
          </w:tcPr>
          <w:p w14:paraId="57B8F6BB"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-9.997,95</w:t>
            </w:r>
          </w:p>
        </w:tc>
        <w:tc>
          <w:tcPr>
            <w:tcW w:w="1134" w:type="dxa"/>
            <w:tcBorders>
              <w:top w:val="nil"/>
              <w:left w:val="nil"/>
              <w:bottom w:val="single" w:sz="8" w:space="0" w:color="auto"/>
              <w:right w:val="single" w:sz="8" w:space="0" w:color="auto"/>
            </w:tcBorders>
            <w:hideMark/>
          </w:tcPr>
          <w:p w14:paraId="6DDE54D9"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hideMark/>
          </w:tcPr>
          <w:p w14:paraId="0569FEC6"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5A1764F6" w14:textId="77777777" w:rsidTr="00EB5B06">
        <w:trPr>
          <w:trHeight w:val="340"/>
        </w:trPr>
        <w:tc>
          <w:tcPr>
            <w:tcW w:w="2983" w:type="dxa"/>
            <w:tcBorders>
              <w:top w:val="nil"/>
              <w:left w:val="nil"/>
              <w:bottom w:val="single" w:sz="8" w:space="0" w:color="auto"/>
              <w:right w:val="single" w:sz="8" w:space="0" w:color="auto"/>
            </w:tcBorders>
            <w:hideMark/>
          </w:tcPr>
          <w:p w14:paraId="45C99EEB" w14:textId="77777777" w:rsidR="008649DA" w:rsidRPr="00511EDF" w:rsidRDefault="008649DA" w:rsidP="00EB5B06">
            <w:pPr>
              <w:rPr>
                <w:rFonts w:ascii="Calibri" w:hAnsi="Calibri" w:cs="Calibri"/>
                <w:sz w:val="22"/>
                <w:szCs w:val="22"/>
              </w:rPr>
            </w:pPr>
            <w:r w:rsidRPr="00511EDF">
              <w:rPr>
                <w:rFonts w:ascii="Calibri" w:hAnsi="Calibri" w:cs="Calibri"/>
                <w:sz w:val="22"/>
                <w:szCs w:val="22"/>
              </w:rPr>
              <w:t>Betaalde bibliotheek gelden</w:t>
            </w:r>
          </w:p>
        </w:tc>
        <w:tc>
          <w:tcPr>
            <w:tcW w:w="1276" w:type="dxa"/>
            <w:tcBorders>
              <w:top w:val="nil"/>
              <w:left w:val="nil"/>
              <w:bottom w:val="single" w:sz="8" w:space="0" w:color="auto"/>
              <w:right w:val="single" w:sz="8" w:space="0" w:color="auto"/>
            </w:tcBorders>
            <w:hideMark/>
          </w:tcPr>
          <w:p w14:paraId="62E284FF"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34" w:type="dxa"/>
            <w:tcBorders>
              <w:top w:val="nil"/>
              <w:left w:val="nil"/>
              <w:bottom w:val="single" w:sz="8" w:space="0" w:color="auto"/>
              <w:right w:val="single" w:sz="8" w:space="0" w:color="auto"/>
            </w:tcBorders>
            <w:hideMark/>
          </w:tcPr>
          <w:p w14:paraId="27150C7F"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0,00</w:t>
            </w:r>
          </w:p>
        </w:tc>
        <w:tc>
          <w:tcPr>
            <w:tcW w:w="1118" w:type="dxa"/>
            <w:tcBorders>
              <w:top w:val="nil"/>
              <w:left w:val="nil"/>
              <w:bottom w:val="single" w:sz="8" w:space="0" w:color="auto"/>
              <w:right w:val="single" w:sz="8" w:space="0" w:color="auto"/>
            </w:tcBorders>
            <w:hideMark/>
          </w:tcPr>
          <w:p w14:paraId="6D8D2027"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319B580F" w14:textId="77777777" w:rsidTr="00EB5B06">
        <w:trPr>
          <w:trHeight w:val="340"/>
        </w:trPr>
        <w:tc>
          <w:tcPr>
            <w:tcW w:w="2983" w:type="dxa"/>
            <w:tcBorders>
              <w:top w:val="nil"/>
              <w:left w:val="nil"/>
              <w:bottom w:val="single" w:sz="8" w:space="0" w:color="auto"/>
              <w:right w:val="single" w:sz="8" w:space="0" w:color="auto"/>
            </w:tcBorders>
            <w:hideMark/>
          </w:tcPr>
          <w:p w14:paraId="4E8927AE"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Totaal</w:t>
            </w:r>
          </w:p>
        </w:tc>
        <w:tc>
          <w:tcPr>
            <w:tcW w:w="1276" w:type="dxa"/>
            <w:tcBorders>
              <w:top w:val="nil"/>
              <w:left w:val="nil"/>
              <w:bottom w:val="single" w:sz="8" w:space="0" w:color="auto"/>
              <w:right w:val="single" w:sz="8" w:space="0" w:color="auto"/>
            </w:tcBorders>
            <w:hideMark/>
          </w:tcPr>
          <w:p w14:paraId="7EC410C7"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34" w:type="dxa"/>
            <w:tcBorders>
              <w:top w:val="nil"/>
              <w:left w:val="nil"/>
              <w:bottom w:val="single" w:sz="8" w:space="0" w:color="auto"/>
              <w:right w:val="single" w:sz="8" w:space="0" w:color="auto"/>
            </w:tcBorders>
            <w:hideMark/>
          </w:tcPr>
          <w:p w14:paraId="42C4A8F0"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hideMark/>
          </w:tcPr>
          <w:p w14:paraId="0D91E8C4"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-9.997,95</w:t>
            </w:r>
          </w:p>
        </w:tc>
      </w:tr>
      <w:tr w:rsidR="008649DA" w:rsidRPr="00511EDF" w14:paraId="4B126A3C" w14:textId="77777777" w:rsidTr="00EB5B06">
        <w:trPr>
          <w:trHeight w:val="340"/>
        </w:trPr>
        <w:tc>
          <w:tcPr>
            <w:tcW w:w="2983" w:type="dxa"/>
            <w:tcBorders>
              <w:top w:val="nil"/>
              <w:left w:val="nil"/>
              <w:bottom w:val="single" w:sz="8" w:space="0" w:color="auto"/>
              <w:right w:val="single" w:sz="8" w:space="0" w:color="auto"/>
            </w:tcBorders>
            <w:hideMark/>
          </w:tcPr>
          <w:p w14:paraId="2F8DFB69" w14:textId="77777777" w:rsidR="008649DA" w:rsidRPr="00511EDF" w:rsidRDefault="008649DA" w:rsidP="00EB5B06">
            <w:pPr>
              <w:rPr>
                <w:rFonts w:ascii="Calibri" w:hAnsi="Calibri" w:cs="Calibri"/>
                <w:sz w:val="22"/>
                <w:szCs w:val="22"/>
              </w:rPr>
            </w:pPr>
            <w:r w:rsidRPr="00511EDF">
              <w:rPr>
                <w:rFonts w:ascii="Calibri" w:hAnsi="Calibri" w:cs="Calibri"/>
                <w:sz w:val="22"/>
                <w:szCs w:val="22"/>
              </w:rPr>
              <w:t>Ontvangen weeshuis gelden</w:t>
            </w:r>
          </w:p>
        </w:tc>
        <w:tc>
          <w:tcPr>
            <w:tcW w:w="1276" w:type="dxa"/>
            <w:tcBorders>
              <w:top w:val="nil"/>
              <w:left w:val="nil"/>
              <w:bottom w:val="single" w:sz="8" w:space="0" w:color="auto"/>
              <w:right w:val="single" w:sz="8" w:space="0" w:color="auto"/>
            </w:tcBorders>
            <w:hideMark/>
          </w:tcPr>
          <w:p w14:paraId="74F2BB51"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-10.451,62</w:t>
            </w:r>
          </w:p>
        </w:tc>
        <w:tc>
          <w:tcPr>
            <w:tcW w:w="1134" w:type="dxa"/>
            <w:tcBorders>
              <w:top w:val="nil"/>
              <w:left w:val="nil"/>
              <w:bottom w:val="single" w:sz="8" w:space="0" w:color="auto"/>
              <w:right w:val="single" w:sz="8" w:space="0" w:color="auto"/>
            </w:tcBorders>
            <w:hideMark/>
          </w:tcPr>
          <w:p w14:paraId="1F08F9E7"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hideMark/>
          </w:tcPr>
          <w:p w14:paraId="3667E6EA"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04CE3B26" w14:textId="77777777" w:rsidTr="00EB5B06">
        <w:trPr>
          <w:trHeight w:val="340"/>
        </w:trPr>
        <w:tc>
          <w:tcPr>
            <w:tcW w:w="2983" w:type="dxa"/>
            <w:tcBorders>
              <w:top w:val="nil"/>
              <w:left w:val="nil"/>
              <w:bottom w:val="single" w:sz="8" w:space="0" w:color="auto"/>
              <w:right w:val="single" w:sz="8" w:space="0" w:color="auto"/>
            </w:tcBorders>
            <w:hideMark/>
          </w:tcPr>
          <w:p w14:paraId="1C8267BA" w14:textId="77777777" w:rsidR="008649DA" w:rsidRPr="00511EDF" w:rsidRDefault="008649DA" w:rsidP="00EB5B06">
            <w:pPr>
              <w:rPr>
                <w:rFonts w:ascii="Calibri" w:hAnsi="Calibri" w:cs="Calibri"/>
                <w:sz w:val="22"/>
                <w:szCs w:val="22"/>
              </w:rPr>
            </w:pPr>
            <w:r w:rsidRPr="00511EDF">
              <w:rPr>
                <w:rFonts w:ascii="Calibri" w:hAnsi="Calibri" w:cs="Calibri"/>
                <w:sz w:val="22"/>
                <w:szCs w:val="22"/>
              </w:rPr>
              <w:t>Betaalde weeshuis gelden</w:t>
            </w:r>
          </w:p>
        </w:tc>
        <w:tc>
          <w:tcPr>
            <w:tcW w:w="1276" w:type="dxa"/>
            <w:tcBorders>
              <w:top w:val="nil"/>
              <w:left w:val="nil"/>
              <w:bottom w:val="single" w:sz="8" w:space="0" w:color="auto"/>
              <w:right w:val="single" w:sz="8" w:space="0" w:color="auto"/>
            </w:tcBorders>
            <w:hideMark/>
          </w:tcPr>
          <w:p w14:paraId="51D1FB93"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34" w:type="dxa"/>
            <w:tcBorders>
              <w:top w:val="nil"/>
              <w:left w:val="nil"/>
              <w:bottom w:val="single" w:sz="8" w:space="0" w:color="auto"/>
              <w:right w:val="single" w:sz="8" w:space="0" w:color="auto"/>
            </w:tcBorders>
            <w:hideMark/>
          </w:tcPr>
          <w:p w14:paraId="7FAD084C"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0,00</w:t>
            </w:r>
          </w:p>
        </w:tc>
        <w:tc>
          <w:tcPr>
            <w:tcW w:w="1118" w:type="dxa"/>
            <w:tcBorders>
              <w:top w:val="nil"/>
              <w:left w:val="nil"/>
              <w:bottom w:val="single" w:sz="8" w:space="0" w:color="auto"/>
              <w:right w:val="single" w:sz="8" w:space="0" w:color="auto"/>
            </w:tcBorders>
            <w:hideMark/>
          </w:tcPr>
          <w:p w14:paraId="2C2439E8"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21EE7489" w14:textId="77777777" w:rsidTr="00EB5B06">
        <w:trPr>
          <w:trHeight w:val="340"/>
        </w:trPr>
        <w:tc>
          <w:tcPr>
            <w:tcW w:w="2983" w:type="dxa"/>
            <w:tcBorders>
              <w:top w:val="nil"/>
              <w:left w:val="nil"/>
              <w:bottom w:val="single" w:sz="8" w:space="0" w:color="auto"/>
              <w:right w:val="single" w:sz="8" w:space="0" w:color="auto"/>
            </w:tcBorders>
            <w:hideMark/>
          </w:tcPr>
          <w:p w14:paraId="76BFC751"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Totaal</w:t>
            </w:r>
          </w:p>
        </w:tc>
        <w:tc>
          <w:tcPr>
            <w:tcW w:w="1276" w:type="dxa"/>
            <w:tcBorders>
              <w:top w:val="nil"/>
              <w:left w:val="nil"/>
              <w:bottom w:val="single" w:sz="8" w:space="0" w:color="auto"/>
              <w:right w:val="single" w:sz="8" w:space="0" w:color="auto"/>
            </w:tcBorders>
            <w:hideMark/>
          </w:tcPr>
          <w:p w14:paraId="364E5634"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34" w:type="dxa"/>
            <w:tcBorders>
              <w:top w:val="nil"/>
              <w:left w:val="nil"/>
              <w:bottom w:val="single" w:sz="8" w:space="0" w:color="auto"/>
              <w:right w:val="single" w:sz="8" w:space="0" w:color="auto"/>
            </w:tcBorders>
            <w:hideMark/>
          </w:tcPr>
          <w:p w14:paraId="764DD264"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hideMark/>
          </w:tcPr>
          <w:p w14:paraId="228D4DCD"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-10.451,62</w:t>
            </w:r>
          </w:p>
        </w:tc>
      </w:tr>
      <w:tr w:rsidR="008649DA" w:rsidRPr="00511EDF" w14:paraId="7C723A81" w14:textId="77777777" w:rsidTr="00EB5B06">
        <w:trPr>
          <w:trHeight w:val="340"/>
        </w:trPr>
        <w:tc>
          <w:tcPr>
            <w:tcW w:w="2983" w:type="dxa"/>
            <w:tcBorders>
              <w:top w:val="nil"/>
              <w:left w:val="nil"/>
              <w:bottom w:val="single" w:sz="8" w:space="0" w:color="auto"/>
              <w:right w:val="single" w:sz="8" w:space="0" w:color="auto"/>
            </w:tcBorders>
            <w:hideMark/>
          </w:tcPr>
          <w:p w14:paraId="53F9750C" w14:textId="77777777" w:rsidR="008649DA" w:rsidRPr="00511EDF" w:rsidRDefault="008649DA" w:rsidP="00EB5B06">
            <w:pPr>
              <w:rPr>
                <w:rFonts w:ascii="Calibri" w:hAnsi="Calibri" w:cs="Calibri"/>
                <w:sz w:val="22"/>
                <w:szCs w:val="22"/>
              </w:rPr>
            </w:pPr>
            <w:r w:rsidRPr="00511EDF">
              <w:rPr>
                <w:rFonts w:ascii="Calibri" w:hAnsi="Calibri" w:cs="Calibri"/>
                <w:sz w:val="22"/>
                <w:szCs w:val="22"/>
              </w:rPr>
              <w:t>Acties</w:t>
            </w:r>
          </w:p>
        </w:tc>
        <w:tc>
          <w:tcPr>
            <w:tcW w:w="1276" w:type="dxa"/>
            <w:tcBorders>
              <w:top w:val="nil"/>
              <w:left w:val="nil"/>
              <w:bottom w:val="single" w:sz="8" w:space="0" w:color="auto"/>
              <w:right w:val="single" w:sz="8" w:space="0" w:color="auto"/>
            </w:tcBorders>
            <w:hideMark/>
          </w:tcPr>
          <w:p w14:paraId="240C3FED"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23.719,01</w:t>
            </w:r>
          </w:p>
        </w:tc>
        <w:tc>
          <w:tcPr>
            <w:tcW w:w="1134" w:type="dxa"/>
            <w:tcBorders>
              <w:top w:val="nil"/>
              <w:left w:val="nil"/>
              <w:bottom w:val="single" w:sz="8" w:space="0" w:color="auto"/>
              <w:right w:val="single" w:sz="8" w:space="0" w:color="auto"/>
            </w:tcBorders>
            <w:hideMark/>
          </w:tcPr>
          <w:p w14:paraId="04FD3687"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hideMark/>
          </w:tcPr>
          <w:p w14:paraId="01217AD7"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08D99BCF" w14:textId="77777777" w:rsidTr="00EB5B06">
        <w:trPr>
          <w:trHeight w:val="340"/>
        </w:trPr>
        <w:tc>
          <w:tcPr>
            <w:tcW w:w="2983" w:type="dxa"/>
            <w:tcBorders>
              <w:top w:val="nil"/>
              <w:left w:val="nil"/>
              <w:bottom w:val="single" w:sz="8" w:space="0" w:color="auto"/>
              <w:right w:val="single" w:sz="8" w:space="0" w:color="auto"/>
            </w:tcBorders>
            <w:hideMark/>
          </w:tcPr>
          <w:p w14:paraId="453B741B" w14:textId="77777777" w:rsidR="008649DA" w:rsidRPr="00511EDF" w:rsidRDefault="008649DA" w:rsidP="00EB5B06">
            <w:pPr>
              <w:rPr>
                <w:rFonts w:ascii="Calibri" w:hAnsi="Calibri" w:cs="Calibri"/>
                <w:sz w:val="22"/>
                <w:szCs w:val="22"/>
              </w:rPr>
            </w:pPr>
            <w:r w:rsidRPr="00511EDF">
              <w:rPr>
                <w:rFonts w:ascii="Calibri" w:hAnsi="Calibri" w:cs="Calibri"/>
                <w:sz w:val="22"/>
                <w:szCs w:val="22"/>
              </w:rPr>
              <w:t>Onkosten acties</w:t>
            </w:r>
          </w:p>
        </w:tc>
        <w:tc>
          <w:tcPr>
            <w:tcW w:w="1276" w:type="dxa"/>
            <w:tcBorders>
              <w:top w:val="nil"/>
              <w:left w:val="nil"/>
              <w:bottom w:val="single" w:sz="8" w:space="0" w:color="auto"/>
              <w:right w:val="single" w:sz="8" w:space="0" w:color="auto"/>
            </w:tcBorders>
            <w:hideMark/>
          </w:tcPr>
          <w:p w14:paraId="14E1FDD0"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34" w:type="dxa"/>
            <w:tcBorders>
              <w:top w:val="nil"/>
              <w:left w:val="nil"/>
              <w:bottom w:val="single" w:sz="8" w:space="0" w:color="auto"/>
              <w:right w:val="single" w:sz="8" w:space="0" w:color="auto"/>
            </w:tcBorders>
            <w:hideMark/>
          </w:tcPr>
          <w:p w14:paraId="3CD2CB69"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0,00</w:t>
            </w:r>
          </w:p>
        </w:tc>
        <w:tc>
          <w:tcPr>
            <w:tcW w:w="1118" w:type="dxa"/>
            <w:tcBorders>
              <w:top w:val="nil"/>
              <w:left w:val="nil"/>
              <w:bottom w:val="single" w:sz="8" w:space="0" w:color="auto"/>
              <w:right w:val="single" w:sz="8" w:space="0" w:color="auto"/>
            </w:tcBorders>
            <w:hideMark/>
          </w:tcPr>
          <w:p w14:paraId="7DD2537B"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33B711C4" w14:textId="77777777" w:rsidTr="00EB5B06">
        <w:trPr>
          <w:trHeight w:val="340"/>
        </w:trPr>
        <w:tc>
          <w:tcPr>
            <w:tcW w:w="2983" w:type="dxa"/>
            <w:tcBorders>
              <w:top w:val="nil"/>
              <w:left w:val="nil"/>
              <w:bottom w:val="single" w:sz="8" w:space="0" w:color="auto"/>
              <w:right w:val="single" w:sz="8" w:space="0" w:color="auto"/>
            </w:tcBorders>
            <w:hideMark/>
          </w:tcPr>
          <w:p w14:paraId="1F3B0CEC"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Totaal</w:t>
            </w:r>
          </w:p>
        </w:tc>
        <w:tc>
          <w:tcPr>
            <w:tcW w:w="1276" w:type="dxa"/>
            <w:tcBorders>
              <w:top w:val="nil"/>
              <w:left w:val="nil"/>
              <w:bottom w:val="single" w:sz="8" w:space="0" w:color="auto"/>
              <w:right w:val="single" w:sz="8" w:space="0" w:color="auto"/>
            </w:tcBorders>
            <w:hideMark/>
          </w:tcPr>
          <w:p w14:paraId="376B8078"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34" w:type="dxa"/>
            <w:tcBorders>
              <w:top w:val="nil"/>
              <w:left w:val="nil"/>
              <w:bottom w:val="single" w:sz="8" w:space="0" w:color="auto"/>
              <w:right w:val="single" w:sz="8" w:space="0" w:color="auto"/>
            </w:tcBorders>
            <w:hideMark/>
          </w:tcPr>
          <w:p w14:paraId="322C410E"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hideMark/>
          </w:tcPr>
          <w:p w14:paraId="66C8782C"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23.719,01</w:t>
            </w:r>
          </w:p>
        </w:tc>
      </w:tr>
      <w:tr w:rsidR="008649DA" w:rsidRPr="00511EDF" w14:paraId="63C8B56D" w14:textId="77777777" w:rsidTr="00EB5B06">
        <w:trPr>
          <w:trHeight w:val="340"/>
        </w:trPr>
        <w:tc>
          <w:tcPr>
            <w:tcW w:w="2983" w:type="dxa"/>
            <w:tcBorders>
              <w:top w:val="nil"/>
              <w:left w:val="nil"/>
              <w:bottom w:val="single" w:sz="8" w:space="0" w:color="auto"/>
              <w:right w:val="single" w:sz="8" w:space="0" w:color="auto"/>
            </w:tcBorders>
            <w:hideMark/>
          </w:tcPr>
          <w:p w14:paraId="1131679E" w14:textId="77777777" w:rsidR="008649DA" w:rsidRPr="00511EDF" w:rsidRDefault="008649DA" w:rsidP="00EB5B06">
            <w:pPr>
              <w:rPr>
                <w:rFonts w:ascii="Calibri" w:hAnsi="Calibri" w:cs="Calibri"/>
                <w:sz w:val="22"/>
                <w:szCs w:val="22"/>
              </w:rPr>
            </w:pPr>
            <w:r w:rsidRPr="00511EDF">
              <w:rPr>
                <w:rFonts w:ascii="Calibri" w:hAnsi="Calibri" w:cs="Calibri"/>
                <w:sz w:val="22"/>
                <w:szCs w:val="22"/>
              </w:rPr>
              <w:t>Donateurs en advertenties</w:t>
            </w:r>
          </w:p>
        </w:tc>
        <w:tc>
          <w:tcPr>
            <w:tcW w:w="1276" w:type="dxa"/>
            <w:tcBorders>
              <w:top w:val="nil"/>
              <w:left w:val="nil"/>
              <w:bottom w:val="single" w:sz="8" w:space="0" w:color="auto"/>
              <w:right w:val="single" w:sz="8" w:space="0" w:color="auto"/>
            </w:tcBorders>
            <w:hideMark/>
          </w:tcPr>
          <w:p w14:paraId="2F60E2F4"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670,00</w:t>
            </w:r>
          </w:p>
        </w:tc>
        <w:tc>
          <w:tcPr>
            <w:tcW w:w="1134" w:type="dxa"/>
            <w:tcBorders>
              <w:top w:val="nil"/>
              <w:left w:val="nil"/>
              <w:bottom w:val="single" w:sz="8" w:space="0" w:color="auto"/>
              <w:right w:val="single" w:sz="8" w:space="0" w:color="auto"/>
            </w:tcBorders>
            <w:hideMark/>
          </w:tcPr>
          <w:p w14:paraId="32EF7A37"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hideMark/>
          </w:tcPr>
          <w:p w14:paraId="28306613"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36947608" w14:textId="77777777" w:rsidTr="00EB5B06">
        <w:trPr>
          <w:trHeight w:val="340"/>
        </w:trPr>
        <w:tc>
          <w:tcPr>
            <w:tcW w:w="2983" w:type="dxa"/>
            <w:tcBorders>
              <w:top w:val="nil"/>
              <w:left w:val="nil"/>
              <w:bottom w:val="single" w:sz="8" w:space="0" w:color="auto"/>
              <w:right w:val="single" w:sz="8" w:space="0" w:color="auto"/>
            </w:tcBorders>
            <w:hideMark/>
          </w:tcPr>
          <w:p w14:paraId="25E4FE3A" w14:textId="77777777" w:rsidR="008649DA" w:rsidRPr="00511EDF" w:rsidRDefault="008649DA" w:rsidP="00EB5B06">
            <w:pPr>
              <w:rPr>
                <w:rFonts w:ascii="Calibri" w:hAnsi="Calibri" w:cs="Calibri"/>
                <w:sz w:val="22"/>
                <w:szCs w:val="22"/>
              </w:rPr>
            </w:pPr>
            <w:r w:rsidRPr="00511EDF">
              <w:rPr>
                <w:rFonts w:ascii="Calibri" w:hAnsi="Calibri" w:cs="Calibri"/>
                <w:sz w:val="22"/>
                <w:szCs w:val="22"/>
              </w:rPr>
              <w:t>Noodfonds</w:t>
            </w:r>
          </w:p>
        </w:tc>
        <w:tc>
          <w:tcPr>
            <w:tcW w:w="1276" w:type="dxa"/>
            <w:tcBorders>
              <w:top w:val="nil"/>
              <w:left w:val="nil"/>
              <w:bottom w:val="single" w:sz="8" w:space="0" w:color="auto"/>
              <w:right w:val="single" w:sz="8" w:space="0" w:color="auto"/>
            </w:tcBorders>
            <w:hideMark/>
          </w:tcPr>
          <w:p w14:paraId="5CF9B290"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2.176,50</w:t>
            </w:r>
          </w:p>
        </w:tc>
        <w:tc>
          <w:tcPr>
            <w:tcW w:w="1134" w:type="dxa"/>
            <w:tcBorders>
              <w:top w:val="nil"/>
              <w:left w:val="nil"/>
              <w:bottom w:val="single" w:sz="8" w:space="0" w:color="auto"/>
              <w:right w:val="single" w:sz="8" w:space="0" w:color="auto"/>
            </w:tcBorders>
            <w:hideMark/>
          </w:tcPr>
          <w:p w14:paraId="724420B1"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hideMark/>
          </w:tcPr>
          <w:p w14:paraId="3AA71319"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6ABB9CBA" w14:textId="77777777" w:rsidTr="00EB5B06">
        <w:trPr>
          <w:trHeight w:val="340"/>
        </w:trPr>
        <w:tc>
          <w:tcPr>
            <w:tcW w:w="2983" w:type="dxa"/>
            <w:tcBorders>
              <w:top w:val="nil"/>
              <w:left w:val="nil"/>
              <w:bottom w:val="single" w:sz="8" w:space="0" w:color="auto"/>
              <w:right w:val="single" w:sz="8" w:space="0" w:color="auto"/>
            </w:tcBorders>
            <w:hideMark/>
          </w:tcPr>
          <w:p w14:paraId="7880E379" w14:textId="77777777" w:rsidR="008649DA" w:rsidRPr="00511EDF" w:rsidRDefault="008649DA" w:rsidP="00EB5B06">
            <w:pPr>
              <w:rPr>
                <w:rFonts w:ascii="Calibri" w:hAnsi="Calibri" w:cs="Calibri"/>
                <w:sz w:val="22"/>
                <w:szCs w:val="22"/>
              </w:rPr>
            </w:pPr>
            <w:r w:rsidRPr="00511EDF">
              <w:rPr>
                <w:rFonts w:ascii="Calibri" w:hAnsi="Calibri" w:cs="Calibri"/>
                <w:sz w:val="22"/>
                <w:szCs w:val="22"/>
              </w:rPr>
              <w:t>Ontvangen rente</w:t>
            </w:r>
          </w:p>
        </w:tc>
        <w:tc>
          <w:tcPr>
            <w:tcW w:w="1276" w:type="dxa"/>
            <w:tcBorders>
              <w:top w:val="nil"/>
              <w:left w:val="nil"/>
              <w:bottom w:val="single" w:sz="8" w:space="0" w:color="auto"/>
              <w:right w:val="single" w:sz="8" w:space="0" w:color="auto"/>
            </w:tcBorders>
            <w:hideMark/>
          </w:tcPr>
          <w:p w14:paraId="03A39F9B"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0,00</w:t>
            </w:r>
          </w:p>
        </w:tc>
        <w:tc>
          <w:tcPr>
            <w:tcW w:w="1134" w:type="dxa"/>
            <w:tcBorders>
              <w:top w:val="nil"/>
              <w:left w:val="nil"/>
              <w:bottom w:val="single" w:sz="8" w:space="0" w:color="auto"/>
              <w:right w:val="single" w:sz="8" w:space="0" w:color="auto"/>
            </w:tcBorders>
            <w:hideMark/>
          </w:tcPr>
          <w:p w14:paraId="372EC085"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hideMark/>
          </w:tcPr>
          <w:p w14:paraId="179C8589"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71AE8EBE" w14:textId="77777777" w:rsidTr="00EB5B06">
        <w:trPr>
          <w:trHeight w:val="340"/>
        </w:trPr>
        <w:tc>
          <w:tcPr>
            <w:tcW w:w="2983" w:type="dxa"/>
            <w:tcBorders>
              <w:top w:val="nil"/>
              <w:left w:val="nil"/>
              <w:bottom w:val="single" w:sz="8" w:space="0" w:color="auto"/>
              <w:right w:val="single" w:sz="8" w:space="0" w:color="auto"/>
            </w:tcBorders>
            <w:hideMark/>
          </w:tcPr>
          <w:p w14:paraId="3A78821C" w14:textId="77777777" w:rsidR="008649DA" w:rsidRPr="00511EDF" w:rsidRDefault="008649DA" w:rsidP="00EB5B06">
            <w:pPr>
              <w:rPr>
                <w:rFonts w:ascii="Calibri" w:hAnsi="Calibri" w:cs="Calibri"/>
                <w:sz w:val="22"/>
                <w:szCs w:val="22"/>
              </w:rPr>
            </w:pPr>
            <w:r w:rsidRPr="00511EDF">
              <w:rPr>
                <w:rFonts w:ascii="Calibri" w:hAnsi="Calibri" w:cs="Calibri"/>
                <w:sz w:val="22"/>
                <w:szCs w:val="22"/>
              </w:rPr>
              <w:t>Bankkosten</w:t>
            </w:r>
          </w:p>
        </w:tc>
        <w:tc>
          <w:tcPr>
            <w:tcW w:w="1276" w:type="dxa"/>
            <w:tcBorders>
              <w:top w:val="nil"/>
              <w:left w:val="nil"/>
              <w:bottom w:val="single" w:sz="8" w:space="0" w:color="auto"/>
              <w:right w:val="single" w:sz="8" w:space="0" w:color="auto"/>
            </w:tcBorders>
            <w:hideMark/>
          </w:tcPr>
          <w:p w14:paraId="3C242D49"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34" w:type="dxa"/>
            <w:tcBorders>
              <w:top w:val="nil"/>
              <w:left w:val="nil"/>
              <w:bottom w:val="single" w:sz="8" w:space="0" w:color="auto"/>
              <w:right w:val="single" w:sz="8" w:space="0" w:color="auto"/>
            </w:tcBorders>
            <w:hideMark/>
          </w:tcPr>
          <w:p w14:paraId="52EA1D70"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-199,53</w:t>
            </w:r>
          </w:p>
        </w:tc>
        <w:tc>
          <w:tcPr>
            <w:tcW w:w="1118" w:type="dxa"/>
            <w:tcBorders>
              <w:top w:val="nil"/>
              <w:left w:val="nil"/>
              <w:bottom w:val="single" w:sz="8" w:space="0" w:color="auto"/>
              <w:right w:val="single" w:sz="8" w:space="0" w:color="auto"/>
            </w:tcBorders>
            <w:hideMark/>
          </w:tcPr>
          <w:p w14:paraId="7A783C4F"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2B846B3B" w14:textId="77777777" w:rsidTr="00EB5B06">
        <w:trPr>
          <w:trHeight w:val="340"/>
        </w:trPr>
        <w:tc>
          <w:tcPr>
            <w:tcW w:w="2983" w:type="dxa"/>
            <w:tcBorders>
              <w:top w:val="nil"/>
              <w:left w:val="nil"/>
              <w:bottom w:val="single" w:sz="8" w:space="0" w:color="auto"/>
              <w:right w:val="single" w:sz="8" w:space="0" w:color="auto"/>
            </w:tcBorders>
            <w:hideMark/>
          </w:tcPr>
          <w:p w14:paraId="50A70C61" w14:textId="77777777" w:rsidR="008649DA" w:rsidRPr="00511EDF" w:rsidRDefault="008649DA" w:rsidP="00EB5B06">
            <w:pPr>
              <w:rPr>
                <w:rFonts w:ascii="Calibri" w:hAnsi="Calibri" w:cs="Calibri"/>
                <w:sz w:val="22"/>
                <w:szCs w:val="22"/>
              </w:rPr>
            </w:pPr>
            <w:r w:rsidRPr="00511EDF">
              <w:rPr>
                <w:rFonts w:ascii="Calibri" w:hAnsi="Calibri" w:cs="Calibri"/>
                <w:sz w:val="22"/>
                <w:szCs w:val="22"/>
              </w:rPr>
              <w:t>Diverse kosten</w:t>
            </w:r>
          </w:p>
        </w:tc>
        <w:tc>
          <w:tcPr>
            <w:tcW w:w="1276" w:type="dxa"/>
            <w:tcBorders>
              <w:top w:val="nil"/>
              <w:left w:val="nil"/>
              <w:bottom w:val="single" w:sz="8" w:space="0" w:color="auto"/>
              <w:right w:val="single" w:sz="8" w:space="0" w:color="auto"/>
            </w:tcBorders>
            <w:hideMark/>
          </w:tcPr>
          <w:p w14:paraId="3392BABC"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34" w:type="dxa"/>
            <w:tcBorders>
              <w:top w:val="nil"/>
              <w:left w:val="nil"/>
              <w:bottom w:val="single" w:sz="8" w:space="0" w:color="auto"/>
              <w:right w:val="single" w:sz="8" w:space="0" w:color="auto"/>
            </w:tcBorders>
            <w:hideMark/>
          </w:tcPr>
          <w:p w14:paraId="1F127B71"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16.440,86</w:t>
            </w:r>
          </w:p>
        </w:tc>
        <w:tc>
          <w:tcPr>
            <w:tcW w:w="1118" w:type="dxa"/>
            <w:tcBorders>
              <w:top w:val="nil"/>
              <w:left w:val="nil"/>
              <w:bottom w:val="single" w:sz="8" w:space="0" w:color="auto"/>
              <w:right w:val="single" w:sz="8" w:space="0" w:color="auto"/>
            </w:tcBorders>
            <w:hideMark/>
          </w:tcPr>
          <w:p w14:paraId="231659EC"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03789F9A" w14:textId="77777777" w:rsidTr="00EB5B06">
        <w:trPr>
          <w:trHeight w:val="340"/>
        </w:trPr>
        <w:tc>
          <w:tcPr>
            <w:tcW w:w="2983" w:type="dxa"/>
            <w:tcBorders>
              <w:top w:val="nil"/>
              <w:left w:val="nil"/>
              <w:bottom w:val="single" w:sz="8" w:space="0" w:color="auto"/>
              <w:right w:val="single" w:sz="8" w:space="0" w:color="auto"/>
            </w:tcBorders>
            <w:hideMark/>
          </w:tcPr>
          <w:p w14:paraId="12128EA1"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Totaal</w:t>
            </w:r>
          </w:p>
        </w:tc>
        <w:tc>
          <w:tcPr>
            <w:tcW w:w="1276" w:type="dxa"/>
            <w:tcBorders>
              <w:top w:val="nil"/>
              <w:left w:val="nil"/>
              <w:bottom w:val="single" w:sz="8" w:space="0" w:color="auto"/>
              <w:right w:val="single" w:sz="8" w:space="0" w:color="auto"/>
            </w:tcBorders>
            <w:hideMark/>
          </w:tcPr>
          <w:p w14:paraId="6CF661F2"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34" w:type="dxa"/>
            <w:tcBorders>
              <w:top w:val="nil"/>
              <w:left w:val="nil"/>
              <w:bottom w:val="single" w:sz="8" w:space="0" w:color="auto"/>
              <w:right w:val="single" w:sz="8" w:space="0" w:color="auto"/>
            </w:tcBorders>
            <w:hideMark/>
          </w:tcPr>
          <w:p w14:paraId="4318683E"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hideMark/>
          </w:tcPr>
          <w:p w14:paraId="1A63D896"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19.087,83</w:t>
            </w:r>
          </w:p>
        </w:tc>
      </w:tr>
      <w:tr w:rsidR="008649DA" w:rsidRPr="00511EDF" w14:paraId="6A8B848C" w14:textId="77777777" w:rsidTr="00EB5B06">
        <w:trPr>
          <w:trHeight w:val="340"/>
        </w:trPr>
        <w:tc>
          <w:tcPr>
            <w:tcW w:w="2983" w:type="dxa"/>
            <w:tcBorders>
              <w:top w:val="nil"/>
              <w:left w:val="nil"/>
              <w:bottom w:val="single" w:sz="8" w:space="0" w:color="auto"/>
              <w:right w:val="single" w:sz="8" w:space="0" w:color="auto"/>
            </w:tcBorders>
            <w:shd w:val="clear" w:color="000000" w:fill="FFC000"/>
            <w:hideMark/>
          </w:tcPr>
          <w:p w14:paraId="458F97C2"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Totaal Bank + Ontvangsten - Uitgaven</w:t>
            </w:r>
          </w:p>
        </w:tc>
        <w:tc>
          <w:tcPr>
            <w:tcW w:w="1276" w:type="dxa"/>
            <w:tcBorders>
              <w:top w:val="nil"/>
              <w:left w:val="nil"/>
              <w:bottom w:val="single" w:sz="8" w:space="0" w:color="auto"/>
              <w:right w:val="single" w:sz="8" w:space="0" w:color="auto"/>
            </w:tcBorders>
            <w:shd w:val="clear" w:color="000000" w:fill="FFC000"/>
            <w:hideMark/>
          </w:tcPr>
          <w:p w14:paraId="30BDCBE3"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31.445,64</w:t>
            </w:r>
          </w:p>
        </w:tc>
        <w:tc>
          <w:tcPr>
            <w:tcW w:w="1134" w:type="dxa"/>
            <w:tcBorders>
              <w:top w:val="nil"/>
              <w:left w:val="nil"/>
              <w:bottom w:val="single" w:sz="8" w:space="0" w:color="auto"/>
              <w:right w:val="single" w:sz="8" w:space="0" w:color="auto"/>
            </w:tcBorders>
            <w:shd w:val="clear" w:color="000000" w:fill="FFC000"/>
            <w:hideMark/>
          </w:tcPr>
          <w:p w14:paraId="7C439835"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-10.828,67</w:t>
            </w:r>
          </w:p>
        </w:tc>
        <w:tc>
          <w:tcPr>
            <w:tcW w:w="1118" w:type="dxa"/>
            <w:tcBorders>
              <w:top w:val="nil"/>
              <w:left w:val="nil"/>
              <w:bottom w:val="single" w:sz="8" w:space="0" w:color="auto"/>
              <w:right w:val="single" w:sz="8" w:space="0" w:color="auto"/>
            </w:tcBorders>
            <w:shd w:val="clear" w:color="000000" w:fill="FFC000"/>
            <w:hideMark/>
          </w:tcPr>
          <w:p w14:paraId="483313CD"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20.616,97</w:t>
            </w:r>
          </w:p>
        </w:tc>
      </w:tr>
      <w:tr w:rsidR="008649DA" w:rsidRPr="00511EDF" w14:paraId="1DDD3809" w14:textId="77777777" w:rsidTr="00EB5B06">
        <w:trPr>
          <w:trHeight w:val="320"/>
        </w:trPr>
        <w:tc>
          <w:tcPr>
            <w:tcW w:w="2983" w:type="dxa"/>
            <w:tcBorders>
              <w:top w:val="nil"/>
              <w:left w:val="nil"/>
              <w:bottom w:val="single" w:sz="8" w:space="0" w:color="auto"/>
              <w:right w:val="single" w:sz="8" w:space="0" w:color="auto"/>
            </w:tcBorders>
            <w:hideMark/>
          </w:tcPr>
          <w:p w14:paraId="0568F057"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276" w:type="dxa"/>
            <w:tcBorders>
              <w:top w:val="nil"/>
              <w:left w:val="nil"/>
              <w:bottom w:val="single" w:sz="8" w:space="0" w:color="auto"/>
              <w:right w:val="single" w:sz="8" w:space="0" w:color="auto"/>
            </w:tcBorders>
            <w:hideMark/>
          </w:tcPr>
          <w:p w14:paraId="25D8E84A"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34" w:type="dxa"/>
            <w:tcBorders>
              <w:top w:val="nil"/>
              <w:left w:val="nil"/>
              <w:bottom w:val="single" w:sz="8" w:space="0" w:color="auto"/>
              <w:right w:val="single" w:sz="8" w:space="0" w:color="auto"/>
            </w:tcBorders>
            <w:hideMark/>
          </w:tcPr>
          <w:p w14:paraId="0D541895"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hideMark/>
          </w:tcPr>
          <w:p w14:paraId="6E3FBA5B"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23952393" w14:textId="77777777" w:rsidTr="00EB5B06">
        <w:trPr>
          <w:trHeight w:val="340"/>
        </w:trPr>
        <w:tc>
          <w:tcPr>
            <w:tcW w:w="2983" w:type="dxa"/>
            <w:tcBorders>
              <w:top w:val="nil"/>
              <w:left w:val="nil"/>
              <w:bottom w:val="single" w:sz="8" w:space="0" w:color="auto"/>
              <w:right w:val="single" w:sz="8" w:space="0" w:color="auto"/>
            </w:tcBorders>
            <w:shd w:val="clear" w:color="000000" w:fill="92D050"/>
            <w:hideMark/>
          </w:tcPr>
          <w:p w14:paraId="4ABB783A" w14:textId="77777777" w:rsidR="008649DA" w:rsidRPr="00511EDF" w:rsidRDefault="008649DA" w:rsidP="00EB5B06">
            <w:pPr>
              <w:rPr>
                <w:rFonts w:ascii="Calibri" w:hAnsi="Calibri" w:cs="Calibri"/>
                <w:sz w:val="22"/>
                <w:szCs w:val="22"/>
              </w:rPr>
            </w:pPr>
            <w:r w:rsidRPr="00511EDF">
              <w:rPr>
                <w:rFonts w:ascii="Calibri" w:hAnsi="Calibri" w:cs="Calibri"/>
                <w:sz w:val="22"/>
                <w:szCs w:val="22"/>
              </w:rPr>
              <w:t>31-12-2025 eindsaldo Regiobank</w:t>
            </w:r>
          </w:p>
        </w:tc>
        <w:tc>
          <w:tcPr>
            <w:tcW w:w="1276" w:type="dxa"/>
            <w:tcBorders>
              <w:top w:val="nil"/>
              <w:left w:val="nil"/>
              <w:bottom w:val="single" w:sz="8" w:space="0" w:color="auto"/>
              <w:right w:val="single" w:sz="8" w:space="0" w:color="auto"/>
            </w:tcBorders>
            <w:shd w:val="clear" w:color="000000" w:fill="92D050"/>
            <w:hideMark/>
          </w:tcPr>
          <w:p w14:paraId="15002370"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1.863,96</w:t>
            </w:r>
          </w:p>
        </w:tc>
        <w:tc>
          <w:tcPr>
            <w:tcW w:w="1134" w:type="dxa"/>
            <w:tcBorders>
              <w:top w:val="nil"/>
              <w:left w:val="nil"/>
              <w:bottom w:val="single" w:sz="8" w:space="0" w:color="auto"/>
              <w:right w:val="single" w:sz="8" w:space="0" w:color="auto"/>
            </w:tcBorders>
            <w:shd w:val="clear" w:color="000000" w:fill="92D050"/>
            <w:hideMark/>
          </w:tcPr>
          <w:p w14:paraId="415C3569"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shd w:val="clear" w:color="000000" w:fill="92D050"/>
            <w:hideMark/>
          </w:tcPr>
          <w:p w14:paraId="0979E00E"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4520998C" w14:textId="77777777" w:rsidTr="00EB5B06">
        <w:trPr>
          <w:trHeight w:val="660"/>
        </w:trPr>
        <w:tc>
          <w:tcPr>
            <w:tcW w:w="2983" w:type="dxa"/>
            <w:tcBorders>
              <w:top w:val="nil"/>
              <w:left w:val="nil"/>
              <w:bottom w:val="single" w:sz="8" w:space="0" w:color="auto"/>
              <w:right w:val="single" w:sz="8" w:space="0" w:color="auto"/>
            </w:tcBorders>
            <w:shd w:val="clear" w:color="000000" w:fill="92D050"/>
            <w:hideMark/>
          </w:tcPr>
          <w:p w14:paraId="2B827181" w14:textId="77777777" w:rsidR="008649DA" w:rsidRPr="00511EDF" w:rsidRDefault="008649DA" w:rsidP="00EB5B06">
            <w:pPr>
              <w:rPr>
                <w:rFonts w:ascii="Calibri" w:hAnsi="Calibri" w:cs="Calibri"/>
                <w:sz w:val="22"/>
                <w:szCs w:val="22"/>
              </w:rPr>
            </w:pPr>
            <w:r w:rsidRPr="00511EDF">
              <w:rPr>
                <w:rFonts w:ascii="Calibri" w:hAnsi="Calibri" w:cs="Calibri"/>
                <w:sz w:val="22"/>
                <w:szCs w:val="22"/>
              </w:rPr>
              <w:t>31-12-2025 eindsaldo Regiobank spaarrekening</w:t>
            </w:r>
          </w:p>
        </w:tc>
        <w:tc>
          <w:tcPr>
            <w:tcW w:w="1276" w:type="dxa"/>
            <w:tcBorders>
              <w:top w:val="nil"/>
              <w:left w:val="nil"/>
              <w:bottom w:val="single" w:sz="8" w:space="0" w:color="auto"/>
              <w:right w:val="single" w:sz="8" w:space="0" w:color="auto"/>
            </w:tcBorders>
            <w:shd w:val="clear" w:color="000000" w:fill="92D050"/>
            <w:hideMark/>
          </w:tcPr>
          <w:p w14:paraId="4649370F"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30.418,92</w:t>
            </w:r>
          </w:p>
        </w:tc>
        <w:tc>
          <w:tcPr>
            <w:tcW w:w="1134" w:type="dxa"/>
            <w:tcBorders>
              <w:top w:val="nil"/>
              <w:left w:val="nil"/>
              <w:bottom w:val="single" w:sz="8" w:space="0" w:color="auto"/>
              <w:right w:val="single" w:sz="8" w:space="0" w:color="auto"/>
            </w:tcBorders>
            <w:shd w:val="clear" w:color="000000" w:fill="92D050"/>
            <w:hideMark/>
          </w:tcPr>
          <w:p w14:paraId="01D20216"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shd w:val="clear" w:color="000000" w:fill="92D050"/>
            <w:hideMark/>
          </w:tcPr>
          <w:p w14:paraId="70A6ABFA"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r w:rsidR="008649DA" w:rsidRPr="00511EDF" w14:paraId="7FD1D804" w14:textId="77777777" w:rsidTr="00EB5B06">
        <w:trPr>
          <w:trHeight w:val="340"/>
        </w:trPr>
        <w:tc>
          <w:tcPr>
            <w:tcW w:w="2983" w:type="dxa"/>
            <w:tcBorders>
              <w:top w:val="nil"/>
              <w:left w:val="nil"/>
              <w:bottom w:val="single" w:sz="8" w:space="0" w:color="auto"/>
              <w:right w:val="single" w:sz="8" w:space="0" w:color="auto"/>
            </w:tcBorders>
            <w:shd w:val="clear" w:color="000000" w:fill="92D050"/>
            <w:hideMark/>
          </w:tcPr>
          <w:p w14:paraId="0EAF66B4"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Totaal</w:t>
            </w:r>
          </w:p>
        </w:tc>
        <w:tc>
          <w:tcPr>
            <w:tcW w:w="1276" w:type="dxa"/>
            <w:tcBorders>
              <w:top w:val="nil"/>
              <w:left w:val="nil"/>
              <w:bottom w:val="single" w:sz="8" w:space="0" w:color="auto"/>
              <w:right w:val="single" w:sz="8" w:space="0" w:color="auto"/>
            </w:tcBorders>
            <w:shd w:val="clear" w:color="000000" w:fill="92D050"/>
            <w:hideMark/>
          </w:tcPr>
          <w:p w14:paraId="7A03CEDE"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34" w:type="dxa"/>
            <w:tcBorders>
              <w:top w:val="nil"/>
              <w:left w:val="nil"/>
              <w:bottom w:val="single" w:sz="8" w:space="0" w:color="auto"/>
              <w:right w:val="single" w:sz="8" w:space="0" w:color="auto"/>
            </w:tcBorders>
            <w:shd w:val="clear" w:color="000000" w:fill="92D050"/>
            <w:hideMark/>
          </w:tcPr>
          <w:p w14:paraId="7F2425C9"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shd w:val="clear" w:color="000000" w:fill="92D050"/>
            <w:hideMark/>
          </w:tcPr>
          <w:p w14:paraId="28CA9C10"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32.282,88</w:t>
            </w:r>
          </w:p>
        </w:tc>
      </w:tr>
      <w:tr w:rsidR="008649DA" w:rsidRPr="00511EDF" w14:paraId="559B491F" w14:textId="77777777" w:rsidTr="00EB5B06">
        <w:trPr>
          <w:trHeight w:val="320"/>
        </w:trPr>
        <w:tc>
          <w:tcPr>
            <w:tcW w:w="2983" w:type="dxa"/>
            <w:tcBorders>
              <w:top w:val="nil"/>
              <w:left w:val="nil"/>
              <w:bottom w:val="single" w:sz="8" w:space="0" w:color="auto"/>
              <w:right w:val="single" w:sz="8" w:space="0" w:color="auto"/>
            </w:tcBorders>
            <w:hideMark/>
          </w:tcPr>
          <w:p w14:paraId="30591939"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276" w:type="dxa"/>
            <w:tcBorders>
              <w:top w:val="nil"/>
              <w:left w:val="nil"/>
              <w:bottom w:val="single" w:sz="8" w:space="0" w:color="auto"/>
              <w:right w:val="single" w:sz="8" w:space="0" w:color="auto"/>
            </w:tcBorders>
            <w:hideMark/>
          </w:tcPr>
          <w:p w14:paraId="65297EA4"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34" w:type="dxa"/>
            <w:tcBorders>
              <w:top w:val="nil"/>
              <w:left w:val="nil"/>
              <w:bottom w:val="single" w:sz="8" w:space="0" w:color="auto"/>
              <w:right w:val="single" w:sz="8" w:space="0" w:color="auto"/>
            </w:tcBorders>
            <w:hideMark/>
          </w:tcPr>
          <w:p w14:paraId="03EC38BE"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c>
          <w:tcPr>
            <w:tcW w:w="1118" w:type="dxa"/>
            <w:tcBorders>
              <w:top w:val="nil"/>
              <w:left w:val="nil"/>
              <w:bottom w:val="single" w:sz="8" w:space="0" w:color="auto"/>
              <w:right w:val="single" w:sz="8" w:space="0" w:color="auto"/>
            </w:tcBorders>
            <w:hideMark/>
          </w:tcPr>
          <w:p w14:paraId="1849785D" w14:textId="77777777" w:rsidR="008649DA" w:rsidRPr="00511EDF" w:rsidRDefault="008649DA" w:rsidP="00EB5B06">
            <w:pPr>
              <w:jc w:val="right"/>
              <w:rPr>
                <w:rFonts w:ascii="Calibri" w:hAnsi="Calibri" w:cs="Calibri"/>
                <w:sz w:val="22"/>
                <w:szCs w:val="22"/>
              </w:rPr>
            </w:pPr>
            <w:r w:rsidRPr="00511EDF">
              <w:rPr>
                <w:rFonts w:ascii="Calibri" w:hAnsi="Calibri" w:cs="Calibri"/>
                <w:sz w:val="22"/>
                <w:szCs w:val="22"/>
              </w:rPr>
              <w:t> </w:t>
            </w:r>
          </w:p>
        </w:tc>
      </w:tr>
    </w:tbl>
    <w:p w14:paraId="41511316" w14:textId="77777777" w:rsidR="008649DA" w:rsidRDefault="008649DA" w:rsidP="008649DA">
      <w:pPr>
        <w:pStyle w:val="Geenafstand"/>
        <w:rPr>
          <w:sz w:val="24"/>
          <w:szCs w:val="24"/>
        </w:rPr>
      </w:pPr>
    </w:p>
    <w:p w14:paraId="5E561140" w14:textId="77777777" w:rsidR="008649DA" w:rsidRDefault="008649DA" w:rsidP="008649DA">
      <w:pPr>
        <w:pStyle w:val="Geenafstand"/>
        <w:rPr>
          <w:sz w:val="24"/>
          <w:szCs w:val="24"/>
        </w:rPr>
      </w:pPr>
    </w:p>
    <w:p w14:paraId="26E0B16C" w14:textId="77777777" w:rsidR="008649DA" w:rsidRPr="00A867F3" w:rsidRDefault="008649DA" w:rsidP="008649DA">
      <w:pPr>
        <w:pStyle w:val="Geenafstand"/>
        <w:rPr>
          <w:rStyle w:val="None"/>
          <w:b/>
          <w:bCs/>
          <w:sz w:val="28"/>
          <w:szCs w:val="28"/>
          <w:u w:val="single"/>
        </w:rPr>
      </w:pPr>
      <w:r w:rsidRPr="00A867F3">
        <w:rPr>
          <w:rStyle w:val="None"/>
          <w:b/>
          <w:bCs/>
          <w:sz w:val="28"/>
          <w:szCs w:val="28"/>
          <w:u w:val="single"/>
        </w:rPr>
        <w:t>Toelichting</w:t>
      </w:r>
      <w:r w:rsidRPr="00A867F3">
        <w:rPr>
          <w:rStyle w:val="None"/>
          <w:b/>
          <w:bCs/>
          <w:sz w:val="28"/>
          <w:szCs w:val="28"/>
          <w:u w:val="single"/>
          <w:lang w:val="en-US"/>
        </w:rPr>
        <w:t>:</w:t>
      </w:r>
    </w:p>
    <w:p w14:paraId="150348AA" w14:textId="77777777" w:rsidR="008649DA" w:rsidRDefault="008649DA" w:rsidP="008649DA">
      <w:pPr>
        <w:pStyle w:val="Geenafstand"/>
        <w:rPr>
          <w:rStyle w:val="NoneA"/>
          <w:sz w:val="24"/>
          <w:szCs w:val="24"/>
        </w:rPr>
      </w:pPr>
    </w:p>
    <w:p w14:paraId="3A075FB9" w14:textId="77777777" w:rsidR="008649DA" w:rsidRDefault="008649DA" w:rsidP="008649DA">
      <w:pPr>
        <w:pStyle w:val="Geenafstand"/>
        <w:rPr>
          <w:rStyle w:val="None"/>
          <w:sz w:val="24"/>
          <w:szCs w:val="24"/>
        </w:rPr>
      </w:pPr>
      <w:r>
        <w:rPr>
          <w:rStyle w:val="None"/>
          <w:sz w:val="24"/>
          <w:szCs w:val="24"/>
        </w:rPr>
        <w:t>Allereerst komt het grote eindbedrag door:</w:t>
      </w:r>
    </w:p>
    <w:p w14:paraId="47F01E5D" w14:textId="77777777" w:rsidR="008649DA" w:rsidRDefault="008649DA" w:rsidP="008649DA">
      <w:pPr>
        <w:pStyle w:val="Geenafstand"/>
        <w:rPr>
          <w:rStyle w:val="None"/>
          <w:sz w:val="24"/>
          <w:szCs w:val="24"/>
        </w:rPr>
      </w:pPr>
      <w:r>
        <w:rPr>
          <w:rStyle w:val="None"/>
          <w:sz w:val="24"/>
          <w:szCs w:val="24"/>
        </w:rPr>
        <w:t>Het vooruit betaalde schoolgeld voor 2026</w:t>
      </w:r>
    </w:p>
    <w:p w14:paraId="61C9ADAD" w14:textId="77777777" w:rsidR="008649DA" w:rsidRDefault="008649DA" w:rsidP="008649DA">
      <w:pPr>
        <w:pStyle w:val="Geenafstand"/>
        <w:rPr>
          <w:rStyle w:val="None"/>
          <w:sz w:val="24"/>
          <w:szCs w:val="24"/>
        </w:rPr>
      </w:pPr>
      <w:r>
        <w:rPr>
          <w:rStyle w:val="None"/>
          <w:sz w:val="24"/>
          <w:szCs w:val="24"/>
        </w:rPr>
        <w:t>De erfenis die we gehad hebben</w:t>
      </w:r>
    </w:p>
    <w:p w14:paraId="1118A22A" w14:textId="77777777" w:rsidR="008649DA" w:rsidRDefault="008649DA" w:rsidP="008649DA">
      <w:pPr>
        <w:pStyle w:val="Geenafstand"/>
        <w:rPr>
          <w:rStyle w:val="None"/>
          <w:sz w:val="24"/>
          <w:szCs w:val="24"/>
        </w:rPr>
      </w:pPr>
      <w:r>
        <w:rPr>
          <w:rStyle w:val="None"/>
          <w:sz w:val="24"/>
          <w:szCs w:val="24"/>
        </w:rPr>
        <w:t>Donaties die nog niet uitbetaald zijn</w:t>
      </w:r>
    </w:p>
    <w:p w14:paraId="7911D057" w14:textId="77777777" w:rsidR="008649DA" w:rsidRDefault="008649DA" w:rsidP="008649DA">
      <w:pPr>
        <w:pStyle w:val="Geenafstand"/>
        <w:rPr>
          <w:rStyle w:val="NoneA"/>
          <w:sz w:val="24"/>
          <w:szCs w:val="24"/>
        </w:rPr>
      </w:pPr>
    </w:p>
    <w:p w14:paraId="3B728474" w14:textId="77777777" w:rsidR="008649DA" w:rsidRDefault="008649DA" w:rsidP="008649DA">
      <w:pPr>
        <w:pStyle w:val="Geenafstand"/>
        <w:rPr>
          <w:rStyle w:val="None"/>
          <w:sz w:val="24"/>
          <w:szCs w:val="24"/>
        </w:rPr>
      </w:pPr>
      <w:r>
        <w:rPr>
          <w:rStyle w:val="None"/>
          <w:sz w:val="24"/>
          <w:szCs w:val="24"/>
        </w:rPr>
        <w:t>Sponsorgeld:</w:t>
      </w:r>
    </w:p>
    <w:p w14:paraId="335030BB" w14:textId="77777777" w:rsidR="008649DA" w:rsidRDefault="008649DA" w:rsidP="008649DA">
      <w:pPr>
        <w:pStyle w:val="Geenafstand"/>
        <w:rPr>
          <w:rStyle w:val="None"/>
          <w:sz w:val="24"/>
          <w:szCs w:val="24"/>
        </w:rPr>
      </w:pPr>
      <w:r>
        <w:rPr>
          <w:rStyle w:val="None"/>
          <w:sz w:val="24"/>
          <w:szCs w:val="24"/>
        </w:rPr>
        <w:t>Er is een tekort wat niet eens zo hoog is en dat komt omdat we al bijspringen uit rommelmarkt opbrengsten. In ieder geval is het opgehaalde sponsorgeld lang niet genoeg om alle kinderen volledig te ondersteunen.</w:t>
      </w:r>
    </w:p>
    <w:p w14:paraId="266A4090" w14:textId="77777777" w:rsidR="008649DA" w:rsidRDefault="008649DA" w:rsidP="008649DA">
      <w:pPr>
        <w:pStyle w:val="Geenafstand"/>
        <w:rPr>
          <w:rStyle w:val="NoneA"/>
          <w:sz w:val="24"/>
          <w:szCs w:val="24"/>
        </w:rPr>
      </w:pPr>
    </w:p>
    <w:p w14:paraId="553BAADB" w14:textId="77777777" w:rsidR="008649DA" w:rsidRDefault="008649DA" w:rsidP="008649DA">
      <w:pPr>
        <w:pStyle w:val="Geenafstand"/>
        <w:rPr>
          <w:rStyle w:val="None"/>
          <w:sz w:val="24"/>
          <w:szCs w:val="24"/>
        </w:rPr>
      </w:pPr>
      <w:r>
        <w:rPr>
          <w:rStyle w:val="None"/>
          <w:sz w:val="24"/>
          <w:szCs w:val="24"/>
        </w:rPr>
        <w:t>V</w:t>
      </w:r>
      <w:r>
        <w:rPr>
          <w:rStyle w:val="None"/>
          <w:sz w:val="24"/>
          <w:szCs w:val="24"/>
          <w:lang w:val="en-US"/>
        </w:rPr>
        <w:t>WW</w:t>
      </w:r>
      <w:r>
        <w:rPr>
          <w:rStyle w:val="None"/>
          <w:sz w:val="24"/>
          <w:szCs w:val="24"/>
        </w:rPr>
        <w:t xml:space="preserve"> gelden zijn de kosten die vrijwilligers via ons betalen aan IOP Tanzania voor hun verblijf. </w:t>
      </w:r>
    </w:p>
    <w:p w14:paraId="6D166587" w14:textId="77777777" w:rsidR="008649DA" w:rsidRDefault="008649DA" w:rsidP="008649DA">
      <w:pPr>
        <w:pStyle w:val="Geenafstand"/>
        <w:rPr>
          <w:rStyle w:val="NoneA"/>
          <w:sz w:val="24"/>
          <w:szCs w:val="24"/>
        </w:rPr>
      </w:pPr>
    </w:p>
    <w:p w14:paraId="0F41E14F" w14:textId="77777777" w:rsidR="008649DA" w:rsidRDefault="008649DA" w:rsidP="008649DA">
      <w:pPr>
        <w:pStyle w:val="Geenafstand"/>
        <w:rPr>
          <w:rStyle w:val="None"/>
          <w:sz w:val="24"/>
          <w:szCs w:val="24"/>
        </w:rPr>
      </w:pPr>
      <w:r>
        <w:rPr>
          <w:rStyle w:val="None"/>
          <w:sz w:val="24"/>
          <w:szCs w:val="24"/>
        </w:rPr>
        <w:t>Bibliotheek is de jaarlijkse bijdrage voor de running kosten van € 5000 plus de onkosten van diverse activiteiten.</w:t>
      </w:r>
    </w:p>
    <w:p w14:paraId="6D6D5183" w14:textId="77777777" w:rsidR="008649DA" w:rsidRDefault="008649DA" w:rsidP="008649DA">
      <w:pPr>
        <w:pStyle w:val="Geenafstand"/>
        <w:rPr>
          <w:rStyle w:val="NoneA"/>
          <w:sz w:val="24"/>
          <w:szCs w:val="24"/>
        </w:rPr>
      </w:pPr>
    </w:p>
    <w:p w14:paraId="15DD092D" w14:textId="77777777" w:rsidR="008649DA" w:rsidRDefault="008649DA" w:rsidP="008649DA">
      <w:pPr>
        <w:pStyle w:val="Geenafstand"/>
        <w:rPr>
          <w:rStyle w:val="None"/>
          <w:sz w:val="24"/>
          <w:szCs w:val="24"/>
        </w:rPr>
      </w:pPr>
      <w:r>
        <w:rPr>
          <w:rStyle w:val="None"/>
          <w:sz w:val="24"/>
          <w:szCs w:val="24"/>
        </w:rPr>
        <w:t>Weeshuis zijn de kosten voor de life</w:t>
      </w:r>
      <w:r>
        <w:rPr>
          <w:rStyle w:val="None"/>
          <w:sz w:val="24"/>
          <w:szCs w:val="24"/>
          <w:lang w:val="en-US"/>
        </w:rPr>
        <w:t xml:space="preserve"> </w:t>
      </w:r>
      <w:r>
        <w:rPr>
          <w:rStyle w:val="None"/>
          <w:sz w:val="24"/>
          <w:szCs w:val="24"/>
        </w:rPr>
        <w:t xml:space="preserve">sponsoring van diverse kinderen. Hier komen we flink te kort omdat we nog steeds € 300 hanteerden terwijl de werkelijke kosten ruim € 1000 per kind waren. Ook hier hebben we uit de rommelmarkten flink bijgesprongen. Gelukkig zijn enkele </w:t>
      </w:r>
      <w:proofErr w:type="spellStart"/>
      <w:r>
        <w:rPr>
          <w:rStyle w:val="None"/>
          <w:sz w:val="24"/>
          <w:szCs w:val="24"/>
        </w:rPr>
        <w:t>lif</w:t>
      </w:r>
      <w:proofErr w:type="spellEnd"/>
      <w:r>
        <w:rPr>
          <w:rStyle w:val="None"/>
          <w:sz w:val="24"/>
          <w:szCs w:val="24"/>
          <w:lang w:val="en-US"/>
        </w:rPr>
        <w:t>e s</w:t>
      </w:r>
      <w:r>
        <w:rPr>
          <w:rStyle w:val="None"/>
          <w:sz w:val="24"/>
          <w:szCs w:val="24"/>
        </w:rPr>
        <w:t>ponsor</w:t>
      </w:r>
      <w:r>
        <w:rPr>
          <w:rStyle w:val="None"/>
          <w:sz w:val="24"/>
          <w:szCs w:val="24"/>
          <w:lang w:val="en-US"/>
        </w:rPr>
        <w:t>s</w:t>
      </w:r>
      <w:r>
        <w:rPr>
          <w:rStyle w:val="None"/>
          <w:sz w:val="24"/>
          <w:szCs w:val="24"/>
        </w:rPr>
        <w:t xml:space="preserve"> bereid gevonden € 500 te betalen, dat geeft iets meer lucht.</w:t>
      </w:r>
    </w:p>
    <w:p w14:paraId="5BB5BD1E" w14:textId="77777777" w:rsidR="008649DA" w:rsidRDefault="008649DA" w:rsidP="008649DA">
      <w:pPr>
        <w:pStyle w:val="Geenafstand"/>
        <w:rPr>
          <w:rStyle w:val="NoneA"/>
          <w:sz w:val="24"/>
          <w:szCs w:val="24"/>
        </w:rPr>
      </w:pPr>
    </w:p>
    <w:p w14:paraId="66250375" w14:textId="77777777" w:rsidR="008649DA" w:rsidRDefault="008649DA" w:rsidP="008649DA">
      <w:pPr>
        <w:pStyle w:val="Geenafstand"/>
        <w:rPr>
          <w:rStyle w:val="None"/>
          <w:sz w:val="24"/>
          <w:szCs w:val="24"/>
        </w:rPr>
      </w:pPr>
      <w:r>
        <w:rPr>
          <w:rStyle w:val="None"/>
          <w:sz w:val="24"/>
          <w:szCs w:val="24"/>
        </w:rPr>
        <w:t xml:space="preserve">Actie zijn alle inkomsten van markten, </w:t>
      </w:r>
      <w:r>
        <w:rPr>
          <w:rStyle w:val="None"/>
          <w:sz w:val="24"/>
          <w:szCs w:val="24"/>
          <w:lang w:val="en-US"/>
        </w:rPr>
        <w:t>V</w:t>
      </w:r>
      <w:r>
        <w:rPr>
          <w:rStyle w:val="None"/>
          <w:sz w:val="24"/>
          <w:szCs w:val="24"/>
        </w:rPr>
        <w:t xml:space="preserve">inted, </w:t>
      </w:r>
      <w:r>
        <w:rPr>
          <w:rStyle w:val="None"/>
          <w:sz w:val="24"/>
          <w:szCs w:val="24"/>
          <w:lang w:val="en-US"/>
        </w:rPr>
        <w:t>M</w:t>
      </w:r>
      <w:r>
        <w:rPr>
          <w:rStyle w:val="None"/>
          <w:sz w:val="24"/>
          <w:szCs w:val="24"/>
        </w:rPr>
        <w:t xml:space="preserve">arktplaats, oud ijzer, cartridges en kleding </w:t>
      </w:r>
      <w:r>
        <w:rPr>
          <w:rStyle w:val="None"/>
          <w:sz w:val="24"/>
          <w:szCs w:val="24"/>
          <w:lang w:val="en-US"/>
        </w:rPr>
        <w:t xml:space="preserve">tegen </w:t>
      </w:r>
      <w:r>
        <w:rPr>
          <w:rStyle w:val="None"/>
          <w:sz w:val="24"/>
          <w:szCs w:val="24"/>
        </w:rPr>
        <w:t xml:space="preserve">kilo </w:t>
      </w:r>
      <w:r>
        <w:rPr>
          <w:rStyle w:val="None"/>
          <w:sz w:val="24"/>
          <w:szCs w:val="24"/>
          <w:lang w:val="en-US"/>
        </w:rPr>
        <w:t>p</w:t>
      </w:r>
      <w:r>
        <w:rPr>
          <w:rStyle w:val="None"/>
          <w:sz w:val="24"/>
          <w:szCs w:val="24"/>
        </w:rPr>
        <w:t>rijs minus de kosten voor o</w:t>
      </w:r>
      <w:r>
        <w:rPr>
          <w:rStyle w:val="None"/>
          <w:sz w:val="24"/>
          <w:szCs w:val="24"/>
          <w:lang w:val="en-US"/>
        </w:rPr>
        <w:t>.a.</w:t>
      </w:r>
      <w:r>
        <w:rPr>
          <w:rStyle w:val="None"/>
          <w:sz w:val="24"/>
          <w:szCs w:val="24"/>
        </w:rPr>
        <w:t xml:space="preserve"> de lunches tijdens markten, het inpakpapier, tape, verzendzakken e.d.</w:t>
      </w:r>
    </w:p>
    <w:p w14:paraId="35029E5C" w14:textId="77777777" w:rsidR="008649DA" w:rsidRDefault="008649DA" w:rsidP="008649DA">
      <w:pPr>
        <w:pStyle w:val="Geenafstand"/>
        <w:rPr>
          <w:rStyle w:val="NoneA"/>
          <w:sz w:val="24"/>
          <w:szCs w:val="24"/>
        </w:rPr>
      </w:pPr>
    </w:p>
    <w:p w14:paraId="4081F6C1" w14:textId="77777777" w:rsidR="008649DA" w:rsidRDefault="008649DA" w:rsidP="008649DA">
      <w:pPr>
        <w:pStyle w:val="Geenafstand"/>
        <w:rPr>
          <w:rStyle w:val="None"/>
          <w:sz w:val="24"/>
          <w:szCs w:val="24"/>
        </w:rPr>
      </w:pPr>
      <w:r>
        <w:rPr>
          <w:rStyle w:val="None"/>
          <w:sz w:val="24"/>
          <w:szCs w:val="24"/>
        </w:rPr>
        <w:t>Donateu</w:t>
      </w:r>
      <w:r>
        <w:rPr>
          <w:rStyle w:val="None"/>
          <w:sz w:val="24"/>
          <w:szCs w:val="24"/>
          <w:lang w:val="en-US"/>
        </w:rPr>
        <w:t>r</w:t>
      </w:r>
      <w:r>
        <w:rPr>
          <w:rStyle w:val="None"/>
          <w:sz w:val="24"/>
          <w:szCs w:val="24"/>
        </w:rPr>
        <w:t xml:space="preserve"> a</w:t>
      </w:r>
      <w:r>
        <w:rPr>
          <w:rStyle w:val="None"/>
          <w:sz w:val="24"/>
          <w:szCs w:val="24"/>
          <w:lang w:val="en-US"/>
        </w:rPr>
        <w:t>d</w:t>
      </w:r>
      <w:r>
        <w:rPr>
          <w:rStyle w:val="None"/>
          <w:sz w:val="24"/>
          <w:szCs w:val="24"/>
        </w:rPr>
        <w:t xml:space="preserve">vertenties spreken voor zich, hier zijn alleen </w:t>
      </w:r>
      <w:r>
        <w:rPr>
          <w:rStyle w:val="None"/>
          <w:sz w:val="24"/>
          <w:szCs w:val="24"/>
          <w:lang w:val="en-US"/>
        </w:rPr>
        <w:t>i</w:t>
      </w:r>
      <w:r>
        <w:rPr>
          <w:rStyle w:val="None"/>
          <w:sz w:val="24"/>
          <w:szCs w:val="24"/>
        </w:rPr>
        <w:t>nkomsten uit.</w:t>
      </w:r>
    </w:p>
    <w:p w14:paraId="54E420F4" w14:textId="77777777" w:rsidR="008649DA" w:rsidRDefault="008649DA" w:rsidP="008649DA">
      <w:pPr>
        <w:pStyle w:val="Geenafstand"/>
        <w:rPr>
          <w:rStyle w:val="NoneA"/>
          <w:sz w:val="24"/>
          <w:szCs w:val="24"/>
        </w:rPr>
      </w:pPr>
    </w:p>
    <w:p w14:paraId="4ED11E7C" w14:textId="77777777" w:rsidR="008649DA" w:rsidRDefault="008649DA" w:rsidP="008649DA">
      <w:pPr>
        <w:pStyle w:val="Geenafstand"/>
        <w:rPr>
          <w:rStyle w:val="None"/>
          <w:sz w:val="24"/>
          <w:szCs w:val="24"/>
        </w:rPr>
      </w:pPr>
      <w:r>
        <w:rPr>
          <w:rStyle w:val="None"/>
          <w:sz w:val="24"/>
          <w:szCs w:val="24"/>
        </w:rPr>
        <w:t xml:space="preserve">Noodfonds zijn de bijdragen die we maandelijks via </w:t>
      </w:r>
      <w:proofErr w:type="spellStart"/>
      <w:r>
        <w:rPr>
          <w:rStyle w:val="None"/>
          <w:sz w:val="24"/>
          <w:szCs w:val="24"/>
        </w:rPr>
        <w:t>why</w:t>
      </w:r>
      <w:proofErr w:type="spellEnd"/>
      <w:r>
        <w:rPr>
          <w:rStyle w:val="None"/>
          <w:sz w:val="24"/>
          <w:szCs w:val="24"/>
        </w:rPr>
        <w:t xml:space="preserve"> </w:t>
      </w:r>
      <w:proofErr w:type="spellStart"/>
      <w:r>
        <w:rPr>
          <w:rStyle w:val="None"/>
          <w:sz w:val="24"/>
          <w:szCs w:val="24"/>
        </w:rPr>
        <w:t>donate</w:t>
      </w:r>
      <w:proofErr w:type="spellEnd"/>
      <w:r>
        <w:rPr>
          <w:rStyle w:val="None"/>
          <w:sz w:val="24"/>
          <w:szCs w:val="24"/>
        </w:rPr>
        <w:t xml:space="preserve"> ontvangen en de club van 1000.</w:t>
      </w:r>
    </w:p>
    <w:p w14:paraId="478B5FD3" w14:textId="77777777" w:rsidR="008649DA" w:rsidRDefault="008649DA" w:rsidP="008649DA">
      <w:pPr>
        <w:pStyle w:val="Geenafstand"/>
        <w:rPr>
          <w:rStyle w:val="NoneA"/>
          <w:sz w:val="24"/>
          <w:szCs w:val="24"/>
        </w:rPr>
      </w:pPr>
    </w:p>
    <w:p w14:paraId="48E80741" w14:textId="77777777" w:rsidR="008649DA" w:rsidRDefault="008649DA" w:rsidP="008649DA">
      <w:pPr>
        <w:pStyle w:val="Geenafstand"/>
        <w:rPr>
          <w:rStyle w:val="None"/>
          <w:sz w:val="24"/>
          <w:szCs w:val="24"/>
        </w:rPr>
      </w:pPr>
      <w:r>
        <w:rPr>
          <w:rStyle w:val="None"/>
          <w:sz w:val="24"/>
          <w:szCs w:val="24"/>
        </w:rPr>
        <w:t>Bankkosten zijn voor het gebruik van de zakelijke rekening, het s</w:t>
      </w:r>
      <w:r>
        <w:rPr>
          <w:rStyle w:val="None"/>
          <w:sz w:val="24"/>
          <w:szCs w:val="24"/>
          <w:lang w:val="en-US"/>
        </w:rPr>
        <w:t>t</w:t>
      </w:r>
      <w:r>
        <w:rPr>
          <w:rStyle w:val="None"/>
          <w:sz w:val="24"/>
          <w:szCs w:val="24"/>
        </w:rPr>
        <w:t>orten van geld, over</w:t>
      </w:r>
      <w:r>
        <w:rPr>
          <w:rStyle w:val="None"/>
          <w:sz w:val="24"/>
          <w:szCs w:val="24"/>
          <w:lang w:val="en-US"/>
        </w:rPr>
        <w:t>schrijf</w:t>
      </w:r>
      <w:r>
        <w:rPr>
          <w:rStyle w:val="None"/>
          <w:sz w:val="24"/>
          <w:szCs w:val="24"/>
        </w:rPr>
        <w:t>kosten naar Tanzania minus het beetje rente dat we ontvangen.</w:t>
      </w:r>
    </w:p>
    <w:p w14:paraId="086B2E25" w14:textId="77777777" w:rsidR="008649DA" w:rsidRDefault="008649DA" w:rsidP="008649DA">
      <w:pPr>
        <w:pStyle w:val="Geenafstand"/>
        <w:rPr>
          <w:rStyle w:val="NoneA"/>
          <w:sz w:val="24"/>
          <w:szCs w:val="24"/>
        </w:rPr>
      </w:pPr>
    </w:p>
    <w:p w14:paraId="12D5F9A4" w14:textId="77777777" w:rsidR="008649DA" w:rsidRDefault="008649DA" w:rsidP="008649DA">
      <w:pPr>
        <w:pStyle w:val="Geenafstand"/>
        <w:rPr>
          <w:rStyle w:val="None"/>
          <w:sz w:val="24"/>
          <w:szCs w:val="24"/>
        </w:rPr>
      </w:pPr>
      <w:r>
        <w:rPr>
          <w:rStyle w:val="None"/>
          <w:sz w:val="24"/>
          <w:szCs w:val="24"/>
        </w:rPr>
        <w:t>Diverse kosten</w:t>
      </w:r>
      <w:r>
        <w:rPr>
          <w:rStyle w:val="None"/>
          <w:sz w:val="24"/>
          <w:szCs w:val="24"/>
          <w:lang w:val="en-US"/>
        </w:rPr>
        <w:t>:</w:t>
      </w:r>
      <w:r>
        <w:rPr>
          <w:rStyle w:val="None"/>
          <w:sz w:val="24"/>
          <w:szCs w:val="24"/>
        </w:rPr>
        <w:t xml:space="preserve"> daar zijn speciale donaties onder geboekt alsmede de erfenis.</w:t>
      </w:r>
    </w:p>
    <w:p w14:paraId="35D6C4E5" w14:textId="77777777" w:rsidR="008649DA" w:rsidRDefault="008649DA" w:rsidP="008649DA">
      <w:pPr>
        <w:pStyle w:val="Geenafstand"/>
        <w:rPr>
          <w:sz w:val="24"/>
          <w:szCs w:val="24"/>
        </w:rPr>
      </w:pPr>
    </w:p>
    <w:p w14:paraId="0B4C6780" w14:textId="77777777" w:rsidR="008649DA" w:rsidRDefault="008649DA" w:rsidP="008649DA">
      <w:pPr>
        <w:pStyle w:val="Geenafstand"/>
        <w:rPr>
          <w:rStyle w:val="None"/>
          <w:sz w:val="24"/>
          <w:szCs w:val="24"/>
        </w:rPr>
      </w:pPr>
      <w:r>
        <w:rPr>
          <w:rStyle w:val="None"/>
          <w:sz w:val="24"/>
          <w:szCs w:val="24"/>
        </w:rPr>
        <w:t>Voorlopig hebben we nog wel een reserve voor met name het weeshuis uit de erfenis, maar dat geld is natuurlijk ook snel er doorheen met de huidige hoge kosten in Tanzania.</w:t>
      </w:r>
    </w:p>
    <w:p w14:paraId="0D2B58F8" w14:textId="77777777" w:rsidR="008649DA" w:rsidRDefault="008649DA" w:rsidP="008649DA">
      <w:pPr>
        <w:pStyle w:val="Geenafstand"/>
        <w:rPr>
          <w:rStyle w:val="None"/>
          <w:sz w:val="24"/>
          <w:szCs w:val="24"/>
        </w:rPr>
      </w:pPr>
      <w:r>
        <w:rPr>
          <w:rStyle w:val="None"/>
          <w:sz w:val="24"/>
          <w:szCs w:val="24"/>
        </w:rPr>
        <w:t>Net als hier wordt ook daar alles in rap tempo duurder.</w:t>
      </w:r>
    </w:p>
    <w:p w14:paraId="5300CFCD" w14:textId="77777777" w:rsidR="008649DA" w:rsidRDefault="008649DA" w:rsidP="008649DA">
      <w:pPr>
        <w:pStyle w:val="Geenafstand"/>
        <w:rPr>
          <w:sz w:val="24"/>
          <w:szCs w:val="24"/>
        </w:rPr>
      </w:pPr>
    </w:p>
    <w:p w14:paraId="6130BDAB" w14:textId="77777777" w:rsidR="008649DA" w:rsidRDefault="008649DA" w:rsidP="008649DA">
      <w:pPr>
        <w:rPr>
          <w:b/>
          <w:sz w:val="40"/>
          <w:u w:val="single"/>
        </w:rPr>
      </w:pPr>
    </w:p>
    <w:p w14:paraId="5E4F1022" w14:textId="77777777" w:rsidR="007D17AC" w:rsidRDefault="007D17AC" w:rsidP="00EC4754"/>
    <w:sectPr w:rsidR="007D17AC" w:rsidSect="008649DA">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hideSpellingErrors/>
  <w:hideGrammaticalErrors/>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754"/>
    <w:rsid w:val="00014CB3"/>
    <w:rsid w:val="00015ADA"/>
    <w:rsid w:val="00017C5E"/>
    <w:rsid w:val="00042C18"/>
    <w:rsid w:val="00072530"/>
    <w:rsid w:val="00095918"/>
    <w:rsid w:val="000D0173"/>
    <w:rsid w:val="00150B78"/>
    <w:rsid w:val="001D04EC"/>
    <w:rsid w:val="001E72AB"/>
    <w:rsid w:val="0020079A"/>
    <w:rsid w:val="00225715"/>
    <w:rsid w:val="00230962"/>
    <w:rsid w:val="00302621"/>
    <w:rsid w:val="003110E8"/>
    <w:rsid w:val="003261EA"/>
    <w:rsid w:val="003C4B14"/>
    <w:rsid w:val="003D4A19"/>
    <w:rsid w:val="003E370D"/>
    <w:rsid w:val="00407267"/>
    <w:rsid w:val="00437AC1"/>
    <w:rsid w:val="004718E7"/>
    <w:rsid w:val="00472388"/>
    <w:rsid w:val="00481EBE"/>
    <w:rsid w:val="004974B8"/>
    <w:rsid w:val="004D7DF8"/>
    <w:rsid w:val="004E7489"/>
    <w:rsid w:val="00503B0F"/>
    <w:rsid w:val="00532DEE"/>
    <w:rsid w:val="005423A5"/>
    <w:rsid w:val="005705EF"/>
    <w:rsid w:val="00575AEE"/>
    <w:rsid w:val="005C07F5"/>
    <w:rsid w:val="005D2A3C"/>
    <w:rsid w:val="005E2333"/>
    <w:rsid w:val="005F5EC1"/>
    <w:rsid w:val="006A3431"/>
    <w:rsid w:val="006C08E7"/>
    <w:rsid w:val="006C73EC"/>
    <w:rsid w:val="006D2135"/>
    <w:rsid w:val="00712EE2"/>
    <w:rsid w:val="00723E6B"/>
    <w:rsid w:val="00792F92"/>
    <w:rsid w:val="007D17AC"/>
    <w:rsid w:val="007E13F6"/>
    <w:rsid w:val="007F7EFF"/>
    <w:rsid w:val="0080443C"/>
    <w:rsid w:val="00837BE4"/>
    <w:rsid w:val="008567E0"/>
    <w:rsid w:val="00856BAC"/>
    <w:rsid w:val="008649DA"/>
    <w:rsid w:val="008E519C"/>
    <w:rsid w:val="009017AC"/>
    <w:rsid w:val="00902DAB"/>
    <w:rsid w:val="00937D87"/>
    <w:rsid w:val="00972347"/>
    <w:rsid w:val="00985848"/>
    <w:rsid w:val="009B5402"/>
    <w:rsid w:val="009C69A4"/>
    <w:rsid w:val="009D771F"/>
    <w:rsid w:val="009F5CD8"/>
    <w:rsid w:val="00A110B8"/>
    <w:rsid w:val="00A11B9B"/>
    <w:rsid w:val="00A51E9C"/>
    <w:rsid w:val="00A95885"/>
    <w:rsid w:val="00AA6F2E"/>
    <w:rsid w:val="00AE0ADC"/>
    <w:rsid w:val="00AF65B9"/>
    <w:rsid w:val="00B142F0"/>
    <w:rsid w:val="00B47B27"/>
    <w:rsid w:val="00B74578"/>
    <w:rsid w:val="00B83F57"/>
    <w:rsid w:val="00B94661"/>
    <w:rsid w:val="00B94E30"/>
    <w:rsid w:val="00BD257B"/>
    <w:rsid w:val="00BF5427"/>
    <w:rsid w:val="00C05D80"/>
    <w:rsid w:val="00C073AB"/>
    <w:rsid w:val="00C92552"/>
    <w:rsid w:val="00CE571D"/>
    <w:rsid w:val="00CE5DBE"/>
    <w:rsid w:val="00D366BF"/>
    <w:rsid w:val="00D41970"/>
    <w:rsid w:val="00D47AB3"/>
    <w:rsid w:val="00D55C5C"/>
    <w:rsid w:val="00D81C32"/>
    <w:rsid w:val="00D873B6"/>
    <w:rsid w:val="00E2187C"/>
    <w:rsid w:val="00E32971"/>
    <w:rsid w:val="00EA6857"/>
    <w:rsid w:val="00EC4754"/>
    <w:rsid w:val="00EF6E71"/>
    <w:rsid w:val="00F32AE5"/>
    <w:rsid w:val="00F45993"/>
    <w:rsid w:val="00F6185E"/>
    <w:rsid w:val="00FA06D3"/>
    <w:rsid w:val="00FB5D9E"/>
    <w:rsid w:val="00FC3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34E5CC"/>
  <w15:docId w15:val="{BC907E4B-284F-4891-AA8E-ADC7E92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C4754"/>
    <w:rPr>
      <w:rFonts w:ascii="Times New Roman" w:eastAsia="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EC4754"/>
    <w:rPr>
      <w:rFonts w:cs="Times New Roman"/>
      <w:color w:val="0000FF"/>
      <w:u w:val="single"/>
    </w:rPr>
  </w:style>
  <w:style w:type="character" w:customStyle="1" w:styleId="NoneA">
    <w:name w:val="None A"/>
    <w:rsid w:val="008649DA"/>
  </w:style>
  <w:style w:type="paragraph" w:styleId="Geenafstand">
    <w:name w:val="No Spacing"/>
    <w:rsid w:val="008649DA"/>
    <w:pPr>
      <w:pBdr>
        <w:top w:val="nil"/>
        <w:left w:val="nil"/>
        <w:bottom w:val="nil"/>
        <w:right w:val="nil"/>
        <w:between w:val="nil"/>
        <w:bar w:val="nil"/>
      </w:pBdr>
    </w:pPr>
    <w:rPr>
      <w:rFonts w:eastAsia="Arial Unicode MS" w:cs="Arial Unicode MS"/>
      <w:color w:val="000000"/>
      <w:u w:color="000000"/>
      <w:bdr w:val="nil"/>
    </w:rPr>
  </w:style>
  <w:style w:type="character" w:customStyle="1" w:styleId="None">
    <w:name w:val="None"/>
    <w:rsid w:val="008649DA"/>
  </w:style>
  <w:style w:type="paragraph" w:customStyle="1" w:styleId="BodyA">
    <w:name w:val="Body A"/>
    <w:rsid w:val="008649DA"/>
    <w:pPr>
      <w:pBdr>
        <w:top w:val="nil"/>
        <w:left w:val="nil"/>
        <w:bottom w:val="nil"/>
        <w:right w:val="nil"/>
        <w:between w:val="nil"/>
        <w:bar w:val="nil"/>
      </w:pBdr>
    </w:pPr>
    <w:rPr>
      <w:rFonts w:ascii="Helvetica Neue" w:eastAsia="Arial Unicode MS" w:hAnsi="Helvetica Neue" w:cs="Arial Unicode MS"/>
      <w:color w:val="000000"/>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9799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4538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JAARVERSLAG 2016</vt:lpstr>
    </vt:vector>
  </TitlesOfParts>
  <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2016</dc:title>
  <dc:subject/>
  <dc:creator>Annelies</dc:creator>
  <cp:keywords/>
  <dc:description/>
  <cp:lastModifiedBy>IRMA JANSEN</cp:lastModifiedBy>
  <cp:revision>2</cp:revision>
  <cp:lastPrinted>2026-03-30T14:48:00Z</cp:lastPrinted>
  <dcterms:created xsi:type="dcterms:W3CDTF">2026-04-21T14:35:00Z</dcterms:created>
  <dcterms:modified xsi:type="dcterms:W3CDTF">2026-04-21T14:35:00Z</dcterms:modified>
</cp:coreProperties>
</file>